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A1" w:rsidRDefault="00443B20" w:rsidP="003C710C">
      <w:pPr>
        <w:pStyle w:val="1"/>
        <w:rPr>
          <w:rtl/>
        </w:rPr>
      </w:pPr>
      <w:bookmarkStart w:id="0" w:name="_GoBack"/>
      <w:bookmarkEnd w:id="0"/>
      <w:r>
        <w:rPr>
          <w:rFonts w:hint="cs"/>
          <w:rtl/>
        </w:rPr>
        <w:t xml:space="preserve">ח. </w:t>
      </w:r>
      <w:r w:rsidR="003C710C">
        <w:rPr>
          <w:rFonts w:hint="cs"/>
          <w:rtl/>
        </w:rPr>
        <w:t>ראשית ה</w:t>
      </w:r>
      <w:r>
        <w:rPr>
          <w:rFonts w:hint="cs"/>
          <w:rtl/>
        </w:rPr>
        <w:t xml:space="preserve">דו-שיח </w:t>
      </w:r>
      <w:r w:rsidR="00432252">
        <w:rPr>
          <w:rFonts w:hint="cs"/>
          <w:rtl/>
        </w:rPr>
        <w:t xml:space="preserve">בין </w:t>
      </w:r>
      <w:proofErr w:type="spellStart"/>
      <w:r w:rsidR="00432252">
        <w:rPr>
          <w:rFonts w:hint="cs"/>
          <w:rtl/>
        </w:rPr>
        <w:t>מיכיהו</w:t>
      </w:r>
      <w:proofErr w:type="spellEnd"/>
      <w:r w:rsidR="00432252">
        <w:rPr>
          <w:rFonts w:hint="cs"/>
          <w:rtl/>
        </w:rPr>
        <w:t xml:space="preserve"> ל</w:t>
      </w:r>
      <w:r>
        <w:rPr>
          <w:rFonts w:hint="cs"/>
          <w:rtl/>
        </w:rPr>
        <w:t>אחאב</w:t>
      </w:r>
    </w:p>
    <w:p w:rsidR="00443B20" w:rsidRDefault="00443B20" w:rsidP="00443B20">
      <w:pPr>
        <w:rPr>
          <w:rtl/>
        </w:rPr>
      </w:pPr>
    </w:p>
    <w:p w:rsidR="00443B20" w:rsidRDefault="00443B20" w:rsidP="00A55020">
      <w:pPr>
        <w:spacing w:after="0"/>
        <w:rPr>
          <w:rtl/>
        </w:rPr>
      </w:pPr>
      <w:r>
        <w:rPr>
          <w:rtl/>
        </w:rPr>
        <w:tab/>
      </w:r>
      <w:r>
        <w:rPr>
          <w:rFonts w:hint="cs"/>
          <w:rtl/>
        </w:rPr>
        <w:t>טו</w:t>
      </w:r>
      <w:r>
        <w:rPr>
          <w:rFonts w:hint="cs"/>
          <w:rtl/>
        </w:rPr>
        <w:tab/>
      </w:r>
      <w:r w:rsidRPr="00443B20">
        <w:rPr>
          <w:rFonts w:hint="cs"/>
          <w:rtl/>
        </w:rPr>
        <w:t>וַיָּבוֹא אֶל הַמֶּלֶךְ</w:t>
      </w:r>
      <w:r>
        <w:rPr>
          <w:rFonts w:hint="cs"/>
          <w:rtl/>
        </w:rPr>
        <w:t>,</w:t>
      </w:r>
      <w:r w:rsidRPr="00443B20">
        <w:rPr>
          <w:rFonts w:hint="cs"/>
          <w:rtl/>
        </w:rPr>
        <w:t xml:space="preserve"> וַיֹּאמֶר הַמֶּלֶךְ אֵלָיו</w:t>
      </w:r>
      <w:r>
        <w:rPr>
          <w:rFonts w:hint="cs"/>
          <w:rtl/>
        </w:rPr>
        <w:t>:</w:t>
      </w:r>
      <w:r w:rsidRPr="00443B20">
        <w:rPr>
          <w:rFonts w:hint="cs"/>
          <w:rtl/>
        </w:rPr>
        <w:t xml:space="preserve"> </w:t>
      </w:r>
    </w:p>
    <w:p w:rsidR="00443B20" w:rsidRDefault="00443B20" w:rsidP="00A55020">
      <w:pPr>
        <w:spacing w:after="0"/>
        <w:ind w:left="720" w:firstLine="720"/>
        <w:rPr>
          <w:rtl/>
        </w:rPr>
      </w:pPr>
      <w:proofErr w:type="spellStart"/>
      <w:r w:rsidRPr="00443B20">
        <w:rPr>
          <w:rFonts w:hint="cs"/>
          <w:rtl/>
        </w:rPr>
        <w:t>מִיכָיְהו</w:t>
      </w:r>
      <w:proofErr w:type="spellEnd"/>
      <w:r w:rsidRPr="00443B20">
        <w:rPr>
          <w:rFonts w:hint="cs"/>
          <w:rtl/>
        </w:rPr>
        <w:t>ּ</w:t>
      </w:r>
      <w:r>
        <w:rPr>
          <w:rFonts w:hint="cs"/>
          <w:rtl/>
        </w:rPr>
        <w:t>,</w:t>
      </w:r>
      <w:r w:rsidRPr="00443B20">
        <w:rPr>
          <w:rFonts w:hint="cs"/>
          <w:rtl/>
        </w:rPr>
        <w:t xml:space="preserve"> </w:t>
      </w:r>
      <w:proofErr w:type="spellStart"/>
      <w:r w:rsidRPr="00443B20">
        <w:rPr>
          <w:rFonts w:hint="cs"/>
          <w:rtl/>
        </w:rPr>
        <w:t>הֲנֵלֵך</w:t>
      </w:r>
      <w:proofErr w:type="spellEnd"/>
      <w:r w:rsidRPr="00443B20">
        <w:rPr>
          <w:rFonts w:hint="cs"/>
          <w:rtl/>
        </w:rPr>
        <w:t>ְ אֶל רָמֹת גִּלְעָד לַמִּלְחָמָה אִם נֶחְדָּל</w:t>
      </w:r>
      <w:r>
        <w:rPr>
          <w:rFonts w:hint="cs"/>
          <w:rtl/>
        </w:rPr>
        <w:t>?</w:t>
      </w:r>
      <w:r w:rsidRPr="00443B20">
        <w:rPr>
          <w:rFonts w:hint="cs"/>
          <w:rtl/>
        </w:rPr>
        <w:t xml:space="preserve"> </w:t>
      </w:r>
    </w:p>
    <w:p w:rsidR="00443B20" w:rsidRDefault="00443B20" w:rsidP="00A55020">
      <w:pPr>
        <w:spacing w:after="0"/>
        <w:ind w:left="720" w:firstLine="720"/>
        <w:rPr>
          <w:rtl/>
        </w:rPr>
      </w:pPr>
      <w:r w:rsidRPr="00443B20">
        <w:rPr>
          <w:rFonts w:hint="cs"/>
          <w:rtl/>
        </w:rPr>
        <w:t>וַיֹּאמֶר אֵלָיו</w:t>
      </w:r>
      <w:r>
        <w:rPr>
          <w:rFonts w:hint="cs"/>
          <w:rtl/>
        </w:rPr>
        <w:t>:</w:t>
      </w:r>
      <w:r w:rsidRPr="00443B20">
        <w:rPr>
          <w:rFonts w:hint="cs"/>
          <w:rtl/>
        </w:rPr>
        <w:t xml:space="preserve"> עֲלֵה וְהַצְלַח וְנָתַן </w:t>
      </w:r>
      <w:r>
        <w:rPr>
          <w:rFonts w:hint="cs"/>
          <w:rtl/>
        </w:rPr>
        <w:t xml:space="preserve">ה' </w:t>
      </w:r>
      <w:r w:rsidRPr="00443B20">
        <w:rPr>
          <w:rFonts w:hint="cs"/>
          <w:rtl/>
        </w:rPr>
        <w:t>בְּיַד הַמֶּלֶךְ</w:t>
      </w:r>
      <w:r>
        <w:rPr>
          <w:rFonts w:hint="cs"/>
          <w:rtl/>
        </w:rPr>
        <w:t>!</w:t>
      </w:r>
    </w:p>
    <w:p w:rsidR="00443B20" w:rsidRDefault="00443B20" w:rsidP="00A55020">
      <w:pPr>
        <w:spacing w:after="0"/>
        <w:rPr>
          <w:rtl/>
        </w:rPr>
      </w:pPr>
      <w:r>
        <w:rPr>
          <w:rtl/>
        </w:rPr>
        <w:tab/>
      </w:r>
      <w:proofErr w:type="spellStart"/>
      <w:r>
        <w:rPr>
          <w:rFonts w:hint="cs"/>
          <w:rtl/>
        </w:rPr>
        <w:t>טז</w:t>
      </w:r>
      <w:proofErr w:type="spellEnd"/>
      <w:r>
        <w:rPr>
          <w:rFonts w:hint="cs"/>
          <w:rtl/>
        </w:rPr>
        <w:tab/>
      </w:r>
      <w:r w:rsidRPr="00443B20">
        <w:rPr>
          <w:rFonts w:hint="cs"/>
          <w:rtl/>
        </w:rPr>
        <w:t>וַיֹּאמֶר אֵלָיו הַמֶּלֶךְ</w:t>
      </w:r>
      <w:r>
        <w:rPr>
          <w:rFonts w:hint="cs"/>
          <w:rtl/>
        </w:rPr>
        <w:t>:</w:t>
      </w:r>
      <w:r w:rsidRPr="00443B20">
        <w:rPr>
          <w:rFonts w:hint="cs"/>
          <w:rtl/>
        </w:rPr>
        <w:t xml:space="preserve"> עַד כַּמֶּה פְעָמִים אֲנִי </w:t>
      </w:r>
      <w:proofErr w:type="spellStart"/>
      <w:r w:rsidRPr="00443B20">
        <w:rPr>
          <w:rFonts w:hint="cs"/>
          <w:rtl/>
        </w:rPr>
        <w:t>מַשְׁבִּעֶך</w:t>
      </w:r>
      <w:proofErr w:type="spellEnd"/>
      <w:r w:rsidRPr="00443B20">
        <w:rPr>
          <w:rFonts w:hint="cs"/>
          <w:rtl/>
        </w:rPr>
        <w:t xml:space="preserve">ָ </w:t>
      </w:r>
    </w:p>
    <w:p w:rsidR="00443B20" w:rsidRDefault="00443B20" w:rsidP="00443B20">
      <w:pPr>
        <w:ind w:left="720" w:firstLine="720"/>
        <w:rPr>
          <w:rtl/>
        </w:rPr>
      </w:pPr>
      <w:r w:rsidRPr="00443B20">
        <w:rPr>
          <w:rFonts w:hint="cs"/>
          <w:rtl/>
        </w:rPr>
        <w:t>אֲשֶׁר לֹא תְדַבֵּ</w:t>
      </w:r>
      <w:r>
        <w:rPr>
          <w:rFonts w:hint="cs"/>
          <w:rtl/>
        </w:rPr>
        <w:t>ר אֵלַי רַק אֱמֶת בְּשֵׁם ה'!</w:t>
      </w:r>
    </w:p>
    <w:p w:rsidR="00443B20" w:rsidRDefault="00443B20" w:rsidP="00443B20">
      <w:pPr>
        <w:ind w:left="720" w:firstLine="720"/>
        <w:rPr>
          <w:rtl/>
        </w:rPr>
      </w:pPr>
    </w:p>
    <w:p w:rsidR="00443B20" w:rsidRDefault="00443B20" w:rsidP="003C710C">
      <w:pPr>
        <w:pStyle w:val="3"/>
        <w:rPr>
          <w:rtl/>
        </w:rPr>
      </w:pPr>
      <w:r>
        <w:rPr>
          <w:rFonts w:hint="cs"/>
          <w:rtl/>
        </w:rPr>
        <w:t>1.</w:t>
      </w:r>
      <w:r w:rsidR="000B7F2C">
        <w:rPr>
          <w:rFonts w:hint="cs"/>
          <w:rtl/>
        </w:rPr>
        <w:t xml:space="preserve"> </w:t>
      </w:r>
      <w:r w:rsidR="003C710C">
        <w:rPr>
          <w:rFonts w:hint="cs"/>
          <w:rtl/>
        </w:rPr>
        <w:t>התמיהות על דבריו של</w:t>
      </w:r>
      <w:r w:rsidR="000B7F2C">
        <w:rPr>
          <w:rFonts w:hint="cs"/>
          <w:rtl/>
        </w:rPr>
        <w:t xml:space="preserve"> </w:t>
      </w:r>
      <w:proofErr w:type="spellStart"/>
      <w:r w:rsidR="000B7F2C">
        <w:rPr>
          <w:rFonts w:hint="cs"/>
          <w:rtl/>
        </w:rPr>
        <w:t>מיכיהו</w:t>
      </w:r>
      <w:proofErr w:type="spellEnd"/>
      <w:r w:rsidR="000B7F2C" w:rsidRPr="000B7F2C">
        <w:rPr>
          <w:rFonts w:hint="cs"/>
          <w:b w:val="0"/>
          <w:bCs w:val="0"/>
          <w:rtl/>
        </w:rPr>
        <w:t xml:space="preserve"> </w:t>
      </w:r>
    </w:p>
    <w:p w:rsidR="00D35FD6" w:rsidRDefault="00432252" w:rsidP="003C710C">
      <w:pPr>
        <w:rPr>
          <w:rtl/>
        </w:rPr>
      </w:pPr>
      <w:r>
        <w:rPr>
          <w:rFonts w:hint="cs"/>
          <w:rtl/>
        </w:rPr>
        <w:t xml:space="preserve">דבריו הראשונים של </w:t>
      </w:r>
      <w:proofErr w:type="spellStart"/>
      <w:r>
        <w:rPr>
          <w:rFonts w:hint="cs"/>
          <w:rtl/>
        </w:rPr>
        <w:t>מיכיהו</w:t>
      </w:r>
      <w:proofErr w:type="spellEnd"/>
      <w:r>
        <w:rPr>
          <w:rFonts w:hint="cs"/>
          <w:rtl/>
        </w:rPr>
        <w:t xml:space="preserve"> לאחאב, </w:t>
      </w:r>
      <w:r w:rsidR="003C710C" w:rsidRPr="003C710C">
        <w:rPr>
          <w:rFonts w:hint="cs"/>
          <w:rtl/>
        </w:rPr>
        <w:t>"עֲלֵה וְהַצְלַח וְנָתַן ה' בְּיַד הַמֶּלֶךְ"</w:t>
      </w:r>
      <w:r w:rsidR="003C710C">
        <w:rPr>
          <w:rFonts w:hint="cs"/>
          <w:rtl/>
        </w:rPr>
        <w:t xml:space="preserve">, </w:t>
      </w:r>
      <w:r w:rsidR="00443B20">
        <w:rPr>
          <w:rFonts w:hint="cs"/>
          <w:rtl/>
        </w:rPr>
        <w:t>מפת</w:t>
      </w:r>
      <w:r>
        <w:rPr>
          <w:rFonts w:hint="cs"/>
          <w:rtl/>
        </w:rPr>
        <w:t>י</w:t>
      </w:r>
      <w:r w:rsidR="00443B20">
        <w:rPr>
          <w:rFonts w:hint="cs"/>
          <w:rtl/>
        </w:rPr>
        <w:t>ע</w:t>
      </w:r>
      <w:r>
        <w:rPr>
          <w:rFonts w:hint="cs"/>
          <w:rtl/>
        </w:rPr>
        <w:t>ים עד  מאוד את הקורא, ו</w:t>
      </w:r>
      <w:r w:rsidR="00443B20">
        <w:rPr>
          <w:rFonts w:hint="cs"/>
          <w:rtl/>
        </w:rPr>
        <w:t>אף אחאב מתייחס אליהם בחוסר אמון. דבריו אלו זהים לדברי נביאי השקר</w:t>
      </w:r>
      <w:r>
        <w:rPr>
          <w:rFonts w:hint="cs"/>
          <w:rtl/>
        </w:rPr>
        <w:t>, שהתנבאו אף הם לאחאב באלה המילים: "עֲלֵה רָמֹת גִּלְעָד וְהַצְלַח</w:t>
      </w:r>
      <w:r w:rsidRPr="00432252">
        <w:rPr>
          <w:rFonts w:hint="cs"/>
          <w:rtl/>
        </w:rPr>
        <w:t xml:space="preserve"> </w:t>
      </w:r>
      <w:r>
        <w:rPr>
          <w:rFonts w:hint="cs"/>
          <w:rtl/>
        </w:rPr>
        <w:t>וְנָתַן ה' בְּיַד הַמֶּלֶךְ" (</w:t>
      </w:r>
      <w:proofErr w:type="spellStart"/>
      <w:r>
        <w:rPr>
          <w:rFonts w:hint="cs"/>
          <w:rtl/>
        </w:rPr>
        <w:t>יב</w:t>
      </w:r>
      <w:proofErr w:type="spellEnd"/>
      <w:r>
        <w:rPr>
          <w:rFonts w:hint="cs"/>
          <w:rtl/>
        </w:rPr>
        <w:t>).</w:t>
      </w:r>
      <w:r w:rsidR="00443B20">
        <w:rPr>
          <w:rFonts w:hint="cs"/>
          <w:rtl/>
        </w:rPr>
        <w:t xml:space="preserve"> </w:t>
      </w:r>
    </w:p>
    <w:p w:rsidR="008017F2" w:rsidRDefault="00443B20" w:rsidP="00D35FD6">
      <w:pPr>
        <w:rPr>
          <w:rtl/>
        </w:rPr>
      </w:pPr>
      <w:r>
        <w:rPr>
          <w:rFonts w:hint="cs"/>
          <w:rtl/>
        </w:rPr>
        <w:t>האם זו הנבואה שקיבל</w:t>
      </w:r>
      <w:r w:rsidR="00432252">
        <w:rPr>
          <w:rFonts w:hint="cs"/>
          <w:rtl/>
        </w:rPr>
        <w:t xml:space="preserve"> </w:t>
      </w:r>
      <w:proofErr w:type="spellStart"/>
      <w:r w:rsidR="00432252">
        <w:rPr>
          <w:rFonts w:hint="cs"/>
          <w:rtl/>
        </w:rPr>
        <w:t>מיכיהו</w:t>
      </w:r>
      <w:proofErr w:type="spellEnd"/>
      <w:r>
        <w:rPr>
          <w:rFonts w:hint="cs"/>
          <w:rtl/>
        </w:rPr>
        <w:t xml:space="preserve"> מאת ה'? בהמשך דבריו (החל בפסוק </w:t>
      </w:r>
      <w:proofErr w:type="spellStart"/>
      <w:r>
        <w:rPr>
          <w:rFonts w:hint="cs"/>
          <w:rtl/>
        </w:rPr>
        <w:t>יז</w:t>
      </w:r>
      <w:proofErr w:type="spellEnd"/>
      <w:r>
        <w:rPr>
          <w:rFonts w:hint="cs"/>
          <w:rtl/>
        </w:rPr>
        <w:t>) מתברר כי ההֵפך הוא הנכון</w:t>
      </w:r>
      <w:r w:rsidR="00432252">
        <w:rPr>
          <w:rFonts w:hint="cs"/>
          <w:rtl/>
        </w:rPr>
        <w:t xml:space="preserve">, וכי דבר ה' בפי </w:t>
      </w:r>
      <w:proofErr w:type="spellStart"/>
      <w:r w:rsidR="00432252">
        <w:rPr>
          <w:rFonts w:hint="cs"/>
          <w:rtl/>
        </w:rPr>
        <w:t>מיכיהו</w:t>
      </w:r>
      <w:proofErr w:type="spellEnd"/>
      <w:r w:rsidR="00432252">
        <w:rPr>
          <w:rFonts w:hint="cs"/>
          <w:rtl/>
        </w:rPr>
        <w:t xml:space="preserve"> מיועד להניא</w:t>
      </w:r>
      <w:r w:rsidR="00D35FD6">
        <w:rPr>
          <w:rFonts w:hint="cs"/>
          <w:rtl/>
        </w:rPr>
        <w:t xml:space="preserve"> את אחאב</w:t>
      </w:r>
      <w:r w:rsidR="00432252">
        <w:rPr>
          <w:rFonts w:hint="cs"/>
          <w:rtl/>
        </w:rPr>
        <w:t xml:space="preserve"> מלצאת למלחמה</w:t>
      </w:r>
      <w:r>
        <w:rPr>
          <w:rFonts w:hint="cs"/>
          <w:rtl/>
        </w:rPr>
        <w:t xml:space="preserve">! </w:t>
      </w:r>
      <w:r w:rsidR="00D35FD6">
        <w:rPr>
          <w:rFonts w:hint="cs"/>
          <w:rtl/>
        </w:rPr>
        <w:t>אם כך, הרי ש</w:t>
      </w:r>
      <w:r>
        <w:rPr>
          <w:rFonts w:hint="cs"/>
          <w:rtl/>
        </w:rPr>
        <w:t>בדבריו</w:t>
      </w:r>
      <w:r w:rsidR="005A2C28">
        <w:rPr>
          <w:rFonts w:hint="cs"/>
          <w:rtl/>
        </w:rPr>
        <w:t xml:space="preserve"> הראשונים</w:t>
      </w:r>
      <w:r>
        <w:rPr>
          <w:rFonts w:hint="cs"/>
          <w:rtl/>
        </w:rPr>
        <w:t xml:space="preserve"> </w:t>
      </w:r>
      <w:r w:rsidR="005A2C28">
        <w:rPr>
          <w:rFonts w:hint="cs"/>
          <w:rtl/>
        </w:rPr>
        <w:t xml:space="preserve">של </w:t>
      </w:r>
      <w:proofErr w:type="spellStart"/>
      <w:r w:rsidR="005A2C28">
        <w:rPr>
          <w:rFonts w:hint="cs"/>
          <w:rtl/>
        </w:rPr>
        <w:t>מיכיהו</w:t>
      </w:r>
      <w:proofErr w:type="spellEnd"/>
      <w:r w:rsidR="005A2C28">
        <w:rPr>
          <w:rFonts w:hint="cs"/>
          <w:rtl/>
        </w:rPr>
        <w:t xml:space="preserve"> </w:t>
      </w:r>
      <w:r>
        <w:rPr>
          <w:rFonts w:hint="cs"/>
          <w:rtl/>
        </w:rPr>
        <w:t xml:space="preserve">לאחאב </w:t>
      </w:r>
      <w:r w:rsidR="005A2C28">
        <w:rPr>
          <w:rFonts w:hint="cs"/>
          <w:rtl/>
        </w:rPr>
        <w:t xml:space="preserve">הוא </w:t>
      </w:r>
      <w:r w:rsidR="00432252">
        <w:rPr>
          <w:rFonts w:hint="cs"/>
          <w:rtl/>
        </w:rPr>
        <w:t xml:space="preserve">כובש את נבואתו, ובנוסף עובר </w:t>
      </w:r>
      <w:r>
        <w:rPr>
          <w:rFonts w:hint="cs"/>
          <w:rtl/>
        </w:rPr>
        <w:t xml:space="preserve">על שבועתו </w:t>
      </w:r>
      <w:r w:rsidR="00432252">
        <w:rPr>
          <w:rFonts w:hint="cs"/>
          <w:rtl/>
        </w:rPr>
        <w:t>שזה עתה נשבע באוזני מלאכו של אחאב: "</w:t>
      </w:r>
      <w:r w:rsidR="00432252" w:rsidRPr="00443B20">
        <w:rPr>
          <w:rFonts w:hint="cs"/>
          <w:rtl/>
        </w:rPr>
        <w:t xml:space="preserve">חַי </w:t>
      </w:r>
      <w:r w:rsidR="00432252">
        <w:rPr>
          <w:rFonts w:hint="cs"/>
          <w:rtl/>
        </w:rPr>
        <w:t>ה</w:t>
      </w:r>
      <w:r w:rsidR="00432252">
        <w:rPr>
          <w:rtl/>
        </w:rPr>
        <w:t>'</w:t>
      </w:r>
      <w:r w:rsidR="00432252" w:rsidRPr="00443B20">
        <w:rPr>
          <w:rFonts w:hint="cs"/>
          <w:rtl/>
        </w:rPr>
        <w:t xml:space="preserve"> כִּי אֶת אֲשֶׁר יֹ</w:t>
      </w:r>
      <w:r w:rsidR="00432252">
        <w:rPr>
          <w:rFonts w:hint="cs"/>
          <w:rtl/>
        </w:rPr>
        <w:t>אמַר ה</w:t>
      </w:r>
      <w:r w:rsidR="00432252">
        <w:rPr>
          <w:rtl/>
        </w:rPr>
        <w:t>'</w:t>
      </w:r>
      <w:r w:rsidR="00432252">
        <w:rPr>
          <w:rFonts w:hint="cs"/>
          <w:rtl/>
        </w:rPr>
        <w:t xml:space="preserve"> אֵלַי אֹתוֹ אֲדַבֵּר!". (יד)</w:t>
      </w:r>
      <w:r>
        <w:rPr>
          <w:rFonts w:hint="cs"/>
          <w:rtl/>
        </w:rPr>
        <w:t xml:space="preserve"> ועוד חמור מזאת: בדבריו אלו</w:t>
      </w:r>
      <w:r w:rsidR="00432252">
        <w:rPr>
          <w:rFonts w:hint="cs"/>
          <w:rtl/>
        </w:rPr>
        <w:t xml:space="preserve"> הוא הופך</w:t>
      </w:r>
      <w:r>
        <w:rPr>
          <w:rFonts w:hint="cs"/>
          <w:rtl/>
        </w:rPr>
        <w:t xml:space="preserve"> שותף לנביאי השקר המנבאים מה שלא שמעו</w:t>
      </w:r>
      <w:r w:rsidR="005A2C28">
        <w:rPr>
          <w:rFonts w:hint="cs"/>
          <w:rtl/>
        </w:rPr>
        <w:t>.</w:t>
      </w:r>
    </w:p>
    <w:p w:rsidR="00F732D6" w:rsidRDefault="00F732D6" w:rsidP="00F732D6">
      <w:pPr>
        <w:rPr>
          <w:rtl/>
        </w:rPr>
      </w:pPr>
      <w:r>
        <w:rPr>
          <w:rFonts w:hint="cs"/>
          <w:rtl/>
        </w:rPr>
        <w:t xml:space="preserve">שאלות אלו נשאלו כמובן בפירוש או מכללא על ידי מפרשינו: </w:t>
      </w:r>
    </w:p>
    <w:p w:rsidR="00F732D6" w:rsidRDefault="00F732D6" w:rsidP="00A55020">
      <w:pPr>
        <w:pStyle w:val="ab"/>
        <w:rPr>
          <w:rtl/>
        </w:rPr>
      </w:pPr>
      <w:r w:rsidRPr="00DA2410">
        <w:rPr>
          <w:rFonts w:hint="cs"/>
          <w:b/>
          <w:bCs/>
          <w:rtl/>
        </w:rPr>
        <w:t>רד"ק</w:t>
      </w:r>
      <w:r w:rsidR="00432252" w:rsidRPr="00DA2410">
        <w:rPr>
          <w:rFonts w:hint="cs"/>
          <w:rtl/>
        </w:rPr>
        <w:t xml:space="preserve"> (לפסוק</w:t>
      </w:r>
      <w:r w:rsidR="00432252" w:rsidRPr="00DA2410">
        <w:rPr>
          <w:rtl/>
        </w:rPr>
        <w:t xml:space="preserve"> </w:t>
      </w:r>
      <w:r w:rsidR="00432252" w:rsidRPr="00DA2410">
        <w:rPr>
          <w:rFonts w:hint="cs"/>
          <w:rtl/>
        </w:rPr>
        <w:t>טו</w:t>
      </w:r>
      <w:r w:rsidR="00432252" w:rsidRPr="00DA2410">
        <w:rPr>
          <w:rtl/>
        </w:rPr>
        <w:t>)</w:t>
      </w:r>
      <w:r w:rsidRPr="00DA2410">
        <w:rPr>
          <w:rtl/>
        </w:rPr>
        <w:t>:</w:t>
      </w:r>
      <w:r w:rsidRPr="00DA2410">
        <w:rPr>
          <w:rFonts w:hint="cs"/>
          <w:rtl/>
        </w:rPr>
        <w:t xml:space="preserve"> הרי נשבע "כִּי אֶת אֲשֶׁר יֹאמַר ה'...</w:t>
      </w:r>
      <w:r w:rsidR="00432252" w:rsidRPr="00DA2410">
        <w:rPr>
          <w:rFonts w:hint="cs"/>
          <w:rtl/>
        </w:rPr>
        <w:t xml:space="preserve"> </w:t>
      </w:r>
      <w:r w:rsidRPr="00DA2410">
        <w:rPr>
          <w:rFonts w:hint="cs"/>
          <w:rtl/>
        </w:rPr>
        <w:t>אֹתוֹ אֲדַבֵּר".</w:t>
      </w:r>
    </w:p>
    <w:p w:rsidR="00F732D6" w:rsidRDefault="00F732D6" w:rsidP="00D35FD6">
      <w:pPr>
        <w:ind w:left="720" w:firstLine="0"/>
        <w:rPr>
          <w:rtl/>
        </w:rPr>
      </w:pPr>
      <w:proofErr w:type="spellStart"/>
      <w:r w:rsidRPr="00D35FD6">
        <w:rPr>
          <w:rStyle w:val="ac"/>
          <w:rFonts w:hint="cs"/>
          <w:b/>
          <w:bCs/>
          <w:rtl/>
        </w:rPr>
        <w:t>רלב</w:t>
      </w:r>
      <w:r w:rsidRPr="00D35FD6">
        <w:rPr>
          <w:rStyle w:val="ac"/>
          <w:b/>
          <w:bCs/>
          <w:rtl/>
        </w:rPr>
        <w:t>"</w:t>
      </w:r>
      <w:r w:rsidRPr="00D35FD6">
        <w:rPr>
          <w:rStyle w:val="ac"/>
          <w:rFonts w:hint="cs"/>
          <w:b/>
          <w:bCs/>
          <w:rtl/>
        </w:rPr>
        <w:t>ג</w:t>
      </w:r>
      <w:proofErr w:type="spellEnd"/>
      <w:r w:rsidRPr="00A55020">
        <w:rPr>
          <w:rStyle w:val="ac"/>
          <w:rtl/>
        </w:rPr>
        <w:t xml:space="preserve"> (</w:t>
      </w:r>
      <w:r w:rsidRPr="00A55020">
        <w:rPr>
          <w:rStyle w:val="ac"/>
          <w:rFonts w:hint="cs"/>
          <w:rtl/>
        </w:rPr>
        <w:t>לפסוק</w:t>
      </w:r>
      <w:r w:rsidRPr="00A55020">
        <w:rPr>
          <w:rStyle w:val="ac"/>
          <w:rtl/>
        </w:rPr>
        <w:t xml:space="preserve"> </w:t>
      </w:r>
      <w:r w:rsidRPr="00A55020">
        <w:rPr>
          <w:rStyle w:val="ac"/>
          <w:rFonts w:hint="cs"/>
          <w:rtl/>
        </w:rPr>
        <w:t>י</w:t>
      </w:r>
      <w:r w:rsidRPr="00A55020">
        <w:rPr>
          <w:rStyle w:val="ac"/>
          <w:rtl/>
        </w:rPr>
        <w:t xml:space="preserve">): </w:t>
      </w:r>
      <w:r w:rsidRPr="00A55020">
        <w:rPr>
          <w:rStyle w:val="ac"/>
          <w:rFonts w:hint="cs"/>
          <w:rtl/>
        </w:rPr>
        <w:t>ואין</w:t>
      </w:r>
      <w:r w:rsidRPr="00A55020">
        <w:rPr>
          <w:rStyle w:val="ac"/>
          <w:rtl/>
        </w:rPr>
        <w:t xml:space="preserve"> </w:t>
      </w:r>
      <w:r w:rsidRPr="00A55020">
        <w:rPr>
          <w:rStyle w:val="ac"/>
          <w:rFonts w:hint="cs"/>
          <w:rtl/>
        </w:rPr>
        <w:t>ראוי</w:t>
      </w:r>
      <w:r w:rsidRPr="00A55020">
        <w:rPr>
          <w:rStyle w:val="ac"/>
          <w:rtl/>
        </w:rPr>
        <w:t xml:space="preserve"> </w:t>
      </w:r>
      <w:r w:rsidRPr="00A55020">
        <w:rPr>
          <w:rStyle w:val="ac"/>
          <w:rFonts w:hint="cs"/>
          <w:rtl/>
        </w:rPr>
        <w:t>שנחשוב</w:t>
      </w:r>
      <w:r w:rsidRPr="00A55020">
        <w:rPr>
          <w:rStyle w:val="ac"/>
          <w:rtl/>
        </w:rPr>
        <w:t xml:space="preserve"> </w:t>
      </w:r>
      <w:r w:rsidRPr="00A55020">
        <w:rPr>
          <w:rStyle w:val="ac"/>
          <w:rFonts w:hint="cs"/>
          <w:rtl/>
        </w:rPr>
        <w:t>שיאמר</w:t>
      </w:r>
      <w:r w:rsidRPr="00A55020">
        <w:rPr>
          <w:rStyle w:val="ac"/>
          <w:rtl/>
        </w:rPr>
        <w:t xml:space="preserve"> </w:t>
      </w:r>
      <w:r w:rsidRPr="00A55020">
        <w:rPr>
          <w:rStyle w:val="ac"/>
          <w:rFonts w:hint="cs"/>
          <w:rtl/>
        </w:rPr>
        <w:t>לו</w:t>
      </w:r>
      <w:r w:rsidRPr="00A55020">
        <w:rPr>
          <w:rStyle w:val="ac"/>
          <w:rtl/>
        </w:rPr>
        <w:t xml:space="preserve"> </w:t>
      </w:r>
      <w:proofErr w:type="spellStart"/>
      <w:r w:rsidRPr="00A55020">
        <w:rPr>
          <w:rStyle w:val="ac"/>
          <w:rFonts w:hint="cs"/>
          <w:rtl/>
        </w:rPr>
        <w:t>מיכיהו</w:t>
      </w:r>
      <w:proofErr w:type="spellEnd"/>
      <w:r w:rsidRPr="00A55020">
        <w:rPr>
          <w:rStyle w:val="ac"/>
          <w:rtl/>
        </w:rPr>
        <w:t xml:space="preserve"> </w:t>
      </w:r>
      <w:r w:rsidRPr="00A55020">
        <w:rPr>
          <w:rStyle w:val="ac"/>
          <w:rFonts w:hint="cs"/>
          <w:rtl/>
        </w:rPr>
        <w:t>בשם</w:t>
      </w:r>
      <w:r w:rsidRPr="00A55020">
        <w:rPr>
          <w:rStyle w:val="ac"/>
          <w:rtl/>
        </w:rPr>
        <w:t xml:space="preserve"> </w:t>
      </w:r>
      <w:r w:rsidRPr="00A55020">
        <w:rPr>
          <w:rStyle w:val="ac"/>
          <w:rFonts w:hint="cs"/>
          <w:rtl/>
        </w:rPr>
        <w:t>ה</w:t>
      </w:r>
      <w:r w:rsidRPr="00A55020">
        <w:rPr>
          <w:rStyle w:val="ac"/>
          <w:rtl/>
        </w:rPr>
        <w:t xml:space="preserve">' </w:t>
      </w:r>
      <w:r w:rsidRPr="00A55020">
        <w:rPr>
          <w:rStyle w:val="ac"/>
          <w:rFonts w:hint="cs"/>
          <w:rtl/>
        </w:rPr>
        <w:t>דבר</w:t>
      </w:r>
      <w:r w:rsidRPr="00A55020">
        <w:rPr>
          <w:rStyle w:val="ac"/>
          <w:rtl/>
        </w:rPr>
        <w:t xml:space="preserve"> </w:t>
      </w:r>
      <w:r w:rsidRPr="00A55020">
        <w:rPr>
          <w:rStyle w:val="ac"/>
          <w:rFonts w:hint="cs"/>
          <w:rtl/>
        </w:rPr>
        <w:t>שקר</w:t>
      </w:r>
      <w:r w:rsidRPr="00A55020">
        <w:rPr>
          <w:rStyle w:val="ac"/>
          <w:rtl/>
        </w:rPr>
        <w:t xml:space="preserve">, </w:t>
      </w:r>
      <w:r w:rsidRPr="00A55020">
        <w:rPr>
          <w:rStyle w:val="ac"/>
          <w:rFonts w:hint="cs"/>
          <w:rtl/>
        </w:rPr>
        <w:t>כי</w:t>
      </w:r>
      <w:r w:rsidRPr="00A55020">
        <w:rPr>
          <w:rStyle w:val="ac"/>
          <w:rtl/>
        </w:rPr>
        <w:t xml:space="preserve"> </w:t>
      </w:r>
      <w:r w:rsidRPr="00A55020">
        <w:rPr>
          <w:rStyle w:val="ac"/>
          <w:rFonts w:hint="cs"/>
          <w:rtl/>
        </w:rPr>
        <w:t>כבר</w:t>
      </w:r>
      <w:r w:rsidRPr="00A55020">
        <w:rPr>
          <w:rStyle w:val="ac"/>
          <w:rtl/>
        </w:rPr>
        <w:t xml:space="preserve"> </w:t>
      </w:r>
      <w:r w:rsidRPr="00A55020">
        <w:rPr>
          <w:rStyle w:val="ac"/>
          <w:rFonts w:hint="cs"/>
          <w:rtl/>
        </w:rPr>
        <w:t>יתחייב</w:t>
      </w:r>
      <w:r w:rsidRPr="00A55020">
        <w:rPr>
          <w:rStyle w:val="ac"/>
          <w:rtl/>
        </w:rPr>
        <w:t xml:space="preserve"> </w:t>
      </w:r>
      <w:r w:rsidRPr="00A55020">
        <w:rPr>
          <w:rStyle w:val="ac"/>
          <w:rFonts w:hint="cs"/>
          <w:rtl/>
        </w:rPr>
        <w:t>מיתה</w:t>
      </w:r>
      <w:r w:rsidRPr="00A55020">
        <w:rPr>
          <w:rStyle w:val="ac"/>
          <w:rtl/>
        </w:rPr>
        <w:t xml:space="preserve"> </w:t>
      </w:r>
      <w:r w:rsidRPr="00A55020">
        <w:rPr>
          <w:rStyle w:val="ac"/>
          <w:rFonts w:hint="cs"/>
          <w:rtl/>
        </w:rPr>
        <w:t>על</w:t>
      </w:r>
      <w:r w:rsidRPr="00A55020">
        <w:rPr>
          <w:rStyle w:val="ac"/>
          <w:rtl/>
        </w:rPr>
        <w:t xml:space="preserve"> </w:t>
      </w:r>
      <w:r w:rsidRPr="00A55020">
        <w:rPr>
          <w:rStyle w:val="ac"/>
          <w:rFonts w:hint="cs"/>
          <w:rtl/>
        </w:rPr>
        <w:t>זה</w:t>
      </w:r>
      <w:r w:rsidRPr="00A55020">
        <w:rPr>
          <w:rStyle w:val="ac"/>
          <w:rtl/>
        </w:rPr>
        <w:t xml:space="preserve"> </w:t>
      </w:r>
      <w:r w:rsidRPr="00A55020">
        <w:rPr>
          <w:rStyle w:val="ac"/>
          <w:rFonts w:hint="cs"/>
          <w:rtl/>
        </w:rPr>
        <w:t>כמו</w:t>
      </w:r>
      <w:r w:rsidRPr="00A55020">
        <w:rPr>
          <w:rStyle w:val="ac"/>
          <w:rtl/>
        </w:rPr>
        <w:t xml:space="preserve"> </w:t>
      </w:r>
      <w:r w:rsidRPr="00A55020">
        <w:rPr>
          <w:rStyle w:val="ac"/>
          <w:rFonts w:hint="cs"/>
          <w:rtl/>
        </w:rPr>
        <w:t>שנתבאר</w:t>
      </w:r>
      <w:r>
        <w:rPr>
          <w:rFonts w:hint="cs"/>
          <w:rtl/>
        </w:rPr>
        <w:t xml:space="preserve"> בתורה (דברים י"ח, כ).</w:t>
      </w:r>
      <w:r w:rsidR="000B7F2C" w:rsidRPr="000B7F2C">
        <w:rPr>
          <w:rStyle w:val="a9"/>
          <w:rtl/>
        </w:rPr>
        <w:t xml:space="preserve"> </w:t>
      </w:r>
      <w:r w:rsidR="000B7F2C">
        <w:rPr>
          <w:rStyle w:val="a9"/>
          <w:rtl/>
        </w:rPr>
        <w:footnoteReference w:id="1"/>
      </w:r>
    </w:p>
    <w:p w:rsidR="00F732D6" w:rsidRDefault="00F732D6" w:rsidP="00A55020">
      <w:pPr>
        <w:pStyle w:val="ab"/>
        <w:rPr>
          <w:rtl/>
        </w:rPr>
      </w:pPr>
      <w:r>
        <w:rPr>
          <w:rFonts w:hint="cs"/>
          <w:b/>
          <w:bCs/>
          <w:rtl/>
        </w:rPr>
        <w:t>מלבי"ם</w:t>
      </w:r>
      <w:r>
        <w:rPr>
          <w:rFonts w:hint="cs"/>
          <w:rtl/>
        </w:rPr>
        <w:t xml:space="preserve"> (לפסוק </w:t>
      </w:r>
      <w:proofErr w:type="spellStart"/>
      <w:r>
        <w:rPr>
          <w:rFonts w:hint="cs"/>
          <w:rtl/>
        </w:rPr>
        <w:t>יז</w:t>
      </w:r>
      <w:proofErr w:type="spellEnd"/>
      <w:r>
        <w:rPr>
          <w:rFonts w:hint="cs"/>
          <w:rtl/>
        </w:rPr>
        <w:t xml:space="preserve">): אם היה </w:t>
      </w:r>
      <w:proofErr w:type="spellStart"/>
      <w:r>
        <w:rPr>
          <w:rFonts w:hint="cs"/>
          <w:rtl/>
        </w:rPr>
        <w:t>למיכיהו</w:t>
      </w:r>
      <w:proofErr w:type="spellEnd"/>
      <w:r>
        <w:rPr>
          <w:rFonts w:hint="cs"/>
          <w:rtl/>
        </w:rPr>
        <w:t xml:space="preserve"> נבואה מאת ה', איך רצה להעלימה? ונביא הכובש את נבואתו חייב מיתה!</w:t>
      </w:r>
      <w:r w:rsidR="005A2C28">
        <w:rPr>
          <w:rStyle w:val="a9"/>
          <w:rtl/>
        </w:rPr>
        <w:footnoteReference w:id="2"/>
      </w:r>
    </w:p>
    <w:p w:rsidR="003C710C" w:rsidRPr="003C710C" w:rsidRDefault="003C710C" w:rsidP="003C710C">
      <w:pPr>
        <w:rPr>
          <w:rtl/>
        </w:rPr>
      </w:pPr>
    </w:p>
    <w:p w:rsidR="00F732D6" w:rsidRDefault="00F732D6" w:rsidP="003C710C">
      <w:pPr>
        <w:pStyle w:val="3"/>
        <w:rPr>
          <w:rtl/>
        </w:rPr>
      </w:pPr>
      <w:r>
        <w:rPr>
          <w:rFonts w:hint="cs"/>
          <w:rtl/>
        </w:rPr>
        <w:t>2.</w:t>
      </w:r>
      <w:r w:rsidR="000B7F2C">
        <w:rPr>
          <w:rFonts w:hint="cs"/>
          <w:rtl/>
        </w:rPr>
        <w:t xml:space="preserve"> תשובת רש"י </w:t>
      </w:r>
    </w:p>
    <w:p w:rsidR="00F732D6" w:rsidRDefault="00F732D6" w:rsidP="00F732D6">
      <w:pPr>
        <w:rPr>
          <w:rtl/>
        </w:rPr>
      </w:pPr>
      <w:r>
        <w:rPr>
          <w:rFonts w:hint="cs"/>
          <w:rtl/>
        </w:rPr>
        <w:t>רש"י, כדרכו, עונה על שאלות אלו בקיצור נמרץ (והעתיק רבי יוסף קרא את דבריו):</w:t>
      </w:r>
    </w:p>
    <w:p w:rsidR="00F732D6" w:rsidRDefault="00F732D6" w:rsidP="00A55020">
      <w:pPr>
        <w:spacing w:after="0"/>
        <w:rPr>
          <w:rtl/>
        </w:rPr>
      </w:pPr>
      <w:r>
        <w:rPr>
          <w:rtl/>
        </w:rPr>
        <w:tab/>
      </w:r>
      <w:r w:rsidR="000B7F2C">
        <w:rPr>
          <w:rFonts w:hint="cs"/>
          <w:rtl/>
        </w:rPr>
        <w:t>"עֲלֵה</w:t>
      </w:r>
      <w:r>
        <w:rPr>
          <w:rFonts w:hint="cs"/>
          <w:rtl/>
        </w:rPr>
        <w:t xml:space="preserve"> </w:t>
      </w:r>
      <w:r w:rsidR="000B7F2C">
        <w:rPr>
          <w:rFonts w:hint="cs"/>
          <w:rtl/>
        </w:rPr>
        <w:t>וְהַצְלַח"</w:t>
      </w:r>
      <w:r>
        <w:rPr>
          <w:rFonts w:hint="cs"/>
          <w:rtl/>
        </w:rPr>
        <w:t xml:space="preserve"> </w:t>
      </w:r>
      <w:r>
        <w:rPr>
          <w:rtl/>
        </w:rPr>
        <w:t>–</w:t>
      </w:r>
      <w:r>
        <w:rPr>
          <w:rFonts w:hint="cs"/>
          <w:rtl/>
        </w:rPr>
        <w:t xml:space="preserve"> לא אמר לו בשם ה'.</w:t>
      </w:r>
    </w:p>
    <w:p w:rsidR="00F732D6" w:rsidRDefault="00F732D6" w:rsidP="00F732D6">
      <w:pPr>
        <w:rPr>
          <w:rtl/>
        </w:rPr>
      </w:pPr>
      <w:r>
        <w:rPr>
          <w:rtl/>
        </w:rPr>
        <w:tab/>
      </w:r>
      <w:r w:rsidR="000B7F2C">
        <w:rPr>
          <w:rFonts w:hint="cs"/>
          <w:rtl/>
        </w:rPr>
        <w:t>"וְנָתַן</w:t>
      </w:r>
      <w:r>
        <w:rPr>
          <w:rFonts w:hint="cs"/>
          <w:rtl/>
        </w:rPr>
        <w:t xml:space="preserve"> ה</w:t>
      </w:r>
      <w:r w:rsidRPr="00A55020">
        <w:rPr>
          <w:spacing w:val="20"/>
          <w:rtl/>
        </w:rPr>
        <w:t>'</w:t>
      </w:r>
      <w:r w:rsidR="000B7F2C" w:rsidRPr="00A55020">
        <w:rPr>
          <w:spacing w:val="20"/>
          <w:rtl/>
        </w:rPr>
        <w:t>"</w:t>
      </w:r>
      <w:r>
        <w:rPr>
          <w:rFonts w:hint="cs"/>
          <w:rtl/>
        </w:rPr>
        <w:t xml:space="preserve"> </w:t>
      </w:r>
      <w:r>
        <w:rPr>
          <w:rtl/>
        </w:rPr>
        <w:t>–</w:t>
      </w:r>
      <w:r>
        <w:rPr>
          <w:rFonts w:hint="cs"/>
          <w:rtl/>
        </w:rPr>
        <w:t xml:space="preserve"> </w:t>
      </w:r>
      <w:r w:rsidRPr="00A55020">
        <w:rPr>
          <w:rFonts w:hint="cs"/>
          <w:b/>
          <w:bCs/>
          <w:rtl/>
        </w:rPr>
        <w:t>הלו</w:t>
      </w:r>
      <w:r w:rsidR="000B7F2C" w:rsidRPr="00A55020">
        <w:rPr>
          <w:rFonts w:hint="cs"/>
          <w:b/>
          <w:bCs/>
          <w:rtl/>
        </w:rPr>
        <w:t>ו</w:t>
      </w:r>
      <w:r w:rsidRPr="00A55020">
        <w:rPr>
          <w:rFonts w:hint="cs"/>
          <w:b/>
          <w:bCs/>
          <w:rtl/>
        </w:rPr>
        <w:t>אי</w:t>
      </w:r>
      <w:r>
        <w:rPr>
          <w:rFonts w:hint="cs"/>
          <w:rtl/>
        </w:rPr>
        <w:t xml:space="preserve"> ייתן ה' ביד המלך.</w:t>
      </w:r>
    </w:p>
    <w:p w:rsidR="00F732D6" w:rsidRDefault="00F732D6" w:rsidP="00D35FD6">
      <w:pPr>
        <w:rPr>
          <w:rtl/>
        </w:rPr>
      </w:pPr>
      <w:r>
        <w:rPr>
          <w:rFonts w:hint="cs"/>
          <w:rtl/>
        </w:rPr>
        <w:t xml:space="preserve">ובכן, אין זו נבואה </w:t>
      </w:r>
      <w:r w:rsidR="000B7F2C">
        <w:rPr>
          <w:rFonts w:hint="cs"/>
          <w:rtl/>
        </w:rPr>
        <w:t xml:space="preserve">בשם ה' </w:t>
      </w:r>
      <w:r>
        <w:rPr>
          <w:rFonts w:hint="cs"/>
          <w:rtl/>
        </w:rPr>
        <w:t xml:space="preserve">אלא איחול אישי של </w:t>
      </w:r>
      <w:proofErr w:type="spellStart"/>
      <w:r>
        <w:rPr>
          <w:rFonts w:hint="cs"/>
          <w:rtl/>
        </w:rPr>
        <w:t>מיכיהו</w:t>
      </w:r>
      <w:proofErr w:type="spellEnd"/>
      <w:r>
        <w:rPr>
          <w:rFonts w:hint="cs"/>
          <w:rtl/>
        </w:rPr>
        <w:t>.</w:t>
      </w:r>
      <w:r w:rsidR="000B7F2C">
        <w:rPr>
          <w:rFonts w:hint="cs"/>
          <w:rtl/>
        </w:rPr>
        <w:t xml:space="preserve"> </w:t>
      </w:r>
      <w:proofErr w:type="spellStart"/>
      <w:r w:rsidR="000B7F2C">
        <w:rPr>
          <w:rFonts w:hint="cs"/>
          <w:rtl/>
        </w:rPr>
        <w:t>מיכיהו</w:t>
      </w:r>
      <w:proofErr w:type="spellEnd"/>
      <w:r w:rsidR="000B7F2C">
        <w:rPr>
          <w:rFonts w:hint="cs"/>
          <w:rtl/>
        </w:rPr>
        <w:t xml:space="preserve"> מאחל ל</w:t>
      </w:r>
      <w:r w:rsidR="005A2C28">
        <w:rPr>
          <w:rFonts w:hint="cs"/>
          <w:rtl/>
        </w:rPr>
        <w:t>אחאב</w:t>
      </w:r>
      <w:r w:rsidR="000B7F2C">
        <w:rPr>
          <w:rFonts w:hint="cs"/>
          <w:rtl/>
        </w:rPr>
        <w:t xml:space="preserve"> שיצליח במלחמה שהוא יוצא אליה.</w:t>
      </w:r>
    </w:p>
    <w:p w:rsidR="000B7F2C" w:rsidRDefault="00F732D6" w:rsidP="00A55020">
      <w:pPr>
        <w:rPr>
          <w:rtl/>
        </w:rPr>
      </w:pPr>
      <w:r>
        <w:rPr>
          <w:rFonts w:hint="cs"/>
          <w:rtl/>
        </w:rPr>
        <w:t xml:space="preserve">תשובה זו קשה ביותר: הלא </w:t>
      </w:r>
      <w:proofErr w:type="spellStart"/>
      <w:r>
        <w:rPr>
          <w:rFonts w:hint="cs"/>
          <w:rtl/>
        </w:rPr>
        <w:t>מיכיהו</w:t>
      </w:r>
      <w:proofErr w:type="spellEnd"/>
      <w:r>
        <w:rPr>
          <w:rFonts w:hint="cs"/>
          <w:rtl/>
        </w:rPr>
        <w:t xml:space="preserve"> לא נשאל לדעתו האישית, אלא הובהל כנביא "</w:t>
      </w:r>
      <w:r w:rsidRPr="00F732D6">
        <w:rPr>
          <w:rFonts w:hint="cs"/>
          <w:rtl/>
        </w:rPr>
        <w:t xml:space="preserve">לִדְרֹשׁ אֶת </w:t>
      </w:r>
      <w:r w:rsidR="00D50B43">
        <w:rPr>
          <w:rFonts w:hint="cs"/>
          <w:rtl/>
        </w:rPr>
        <w:t>ה</w:t>
      </w:r>
      <w:r w:rsidR="00D50B43">
        <w:rPr>
          <w:rtl/>
        </w:rPr>
        <w:t>'</w:t>
      </w:r>
      <w:r w:rsidRPr="00F732D6">
        <w:rPr>
          <w:rFonts w:hint="cs"/>
          <w:rtl/>
        </w:rPr>
        <w:t xml:space="preserve"> מֵאֹתוֹ</w:t>
      </w:r>
      <w:r>
        <w:rPr>
          <w:rFonts w:hint="cs"/>
          <w:rtl/>
        </w:rPr>
        <w:t>"</w:t>
      </w:r>
      <w:r w:rsidR="000B7F2C">
        <w:rPr>
          <w:rFonts w:hint="cs"/>
          <w:rtl/>
        </w:rPr>
        <w:t xml:space="preserve"> (ח)</w:t>
      </w:r>
      <w:r>
        <w:rPr>
          <w:rFonts w:hint="cs"/>
          <w:rtl/>
        </w:rPr>
        <w:t xml:space="preserve">. כך מורה אף סגנון שאלתו של אחאב </w:t>
      </w:r>
      <w:proofErr w:type="spellStart"/>
      <w:r>
        <w:rPr>
          <w:rFonts w:hint="cs"/>
          <w:rtl/>
        </w:rPr>
        <w:t>למיכיהו</w:t>
      </w:r>
      <w:proofErr w:type="spellEnd"/>
      <w:r>
        <w:rPr>
          <w:rFonts w:hint="cs"/>
          <w:rtl/>
        </w:rPr>
        <w:t xml:space="preserve"> "</w:t>
      </w:r>
      <w:proofErr w:type="spellStart"/>
      <w:r>
        <w:rPr>
          <w:rFonts w:hint="cs"/>
          <w:rtl/>
        </w:rPr>
        <w:t>הֲנֵלֵך</w:t>
      </w:r>
      <w:proofErr w:type="spellEnd"/>
      <w:r>
        <w:rPr>
          <w:rFonts w:hint="cs"/>
          <w:rtl/>
        </w:rPr>
        <w:t>ְ...</w:t>
      </w:r>
      <w:r w:rsidRPr="00F732D6">
        <w:rPr>
          <w:rFonts w:hint="cs"/>
          <w:rtl/>
        </w:rPr>
        <w:t>אִם נֶחְדָּל</w:t>
      </w:r>
      <w:r>
        <w:rPr>
          <w:rFonts w:hint="cs"/>
          <w:rtl/>
        </w:rPr>
        <w:t xml:space="preserve">?". אחאב מצפה </w:t>
      </w:r>
      <w:proofErr w:type="spellStart"/>
      <w:r w:rsidR="000B7F2C">
        <w:rPr>
          <w:rFonts w:hint="cs"/>
          <w:rtl/>
        </w:rPr>
        <w:t>ממיכיהו</w:t>
      </w:r>
      <w:proofErr w:type="spellEnd"/>
      <w:r w:rsidR="000B7F2C">
        <w:rPr>
          <w:rFonts w:hint="cs"/>
          <w:rtl/>
        </w:rPr>
        <w:t xml:space="preserve"> </w:t>
      </w:r>
      <w:r>
        <w:rPr>
          <w:rFonts w:hint="cs"/>
          <w:rtl/>
        </w:rPr>
        <w:t>להוראה נבואית ולא לברכה ולאיחולים</w:t>
      </w:r>
      <w:r w:rsidR="000B7F2C">
        <w:rPr>
          <w:rFonts w:hint="cs"/>
          <w:rtl/>
        </w:rPr>
        <w:t>, ו</w:t>
      </w:r>
      <w:r w:rsidR="005A2C28">
        <w:rPr>
          <w:rFonts w:hint="cs"/>
          <w:rtl/>
        </w:rPr>
        <w:t xml:space="preserve">לפי רש"י </w:t>
      </w:r>
      <w:proofErr w:type="spellStart"/>
      <w:r w:rsidR="000B7F2C">
        <w:rPr>
          <w:rFonts w:hint="cs"/>
          <w:rtl/>
        </w:rPr>
        <w:t>מיכיהו</w:t>
      </w:r>
      <w:proofErr w:type="spellEnd"/>
      <w:r w:rsidR="000B7F2C">
        <w:rPr>
          <w:rFonts w:hint="cs"/>
          <w:rtl/>
        </w:rPr>
        <w:t xml:space="preserve"> לא </w:t>
      </w:r>
      <w:r w:rsidR="005A2C28">
        <w:rPr>
          <w:rFonts w:hint="cs"/>
          <w:rtl/>
        </w:rPr>
        <w:t>נ</w:t>
      </w:r>
      <w:r w:rsidR="000B7F2C">
        <w:rPr>
          <w:rFonts w:hint="cs"/>
          <w:rtl/>
        </w:rPr>
        <w:t>ענה לבקשתו</w:t>
      </w:r>
      <w:r w:rsidR="005A2C28">
        <w:rPr>
          <w:rFonts w:hint="cs"/>
          <w:rtl/>
        </w:rPr>
        <w:t>.</w:t>
      </w:r>
      <w:r>
        <w:rPr>
          <w:rFonts w:hint="cs"/>
          <w:rtl/>
        </w:rPr>
        <w:t xml:space="preserve"> </w:t>
      </w:r>
    </w:p>
    <w:p w:rsidR="00F732D6" w:rsidRDefault="00F732D6" w:rsidP="00A55020">
      <w:pPr>
        <w:rPr>
          <w:rtl/>
        </w:rPr>
      </w:pPr>
      <w:r>
        <w:rPr>
          <w:rFonts w:hint="cs"/>
          <w:rtl/>
        </w:rPr>
        <w:t xml:space="preserve">ומלבד זאת: האם רשאי הנביא להביע את איחוליו </w:t>
      </w:r>
      <w:r w:rsidR="000B7F2C">
        <w:rPr>
          <w:rFonts w:hint="cs"/>
          <w:rtl/>
        </w:rPr>
        <w:t xml:space="preserve">האישיים </w:t>
      </w:r>
      <w:r>
        <w:rPr>
          <w:rFonts w:hint="cs"/>
          <w:rtl/>
        </w:rPr>
        <w:t xml:space="preserve">במקום </w:t>
      </w:r>
      <w:r w:rsidR="000B7F2C">
        <w:rPr>
          <w:rFonts w:hint="cs"/>
          <w:rtl/>
        </w:rPr>
        <w:t xml:space="preserve">לומר </w:t>
      </w:r>
      <w:r>
        <w:rPr>
          <w:rFonts w:hint="cs"/>
          <w:rtl/>
        </w:rPr>
        <w:t>את דבר ה' שהושם בפיו</w:t>
      </w:r>
      <w:r w:rsidR="000B7F2C">
        <w:rPr>
          <w:rFonts w:hint="cs"/>
          <w:rtl/>
        </w:rPr>
        <w:t xml:space="preserve">, ובייחוד כאשר איחוליו </w:t>
      </w:r>
      <w:r>
        <w:rPr>
          <w:rFonts w:hint="cs"/>
          <w:rtl/>
        </w:rPr>
        <w:t>סותר</w:t>
      </w:r>
      <w:r w:rsidR="000B7F2C">
        <w:rPr>
          <w:rFonts w:hint="cs"/>
          <w:rtl/>
        </w:rPr>
        <w:t>ים</w:t>
      </w:r>
      <w:r>
        <w:rPr>
          <w:rFonts w:hint="cs"/>
          <w:rtl/>
        </w:rPr>
        <w:t xml:space="preserve"> את </w:t>
      </w:r>
      <w:r w:rsidR="000B7F2C">
        <w:rPr>
          <w:rFonts w:hint="cs"/>
          <w:rtl/>
        </w:rPr>
        <w:t>דבר ה'</w:t>
      </w:r>
      <w:r>
        <w:rPr>
          <w:rFonts w:hint="cs"/>
          <w:rtl/>
        </w:rPr>
        <w:t>?</w:t>
      </w:r>
    </w:p>
    <w:p w:rsidR="000B7F2C" w:rsidRDefault="00F732D6" w:rsidP="00F732D6">
      <w:pPr>
        <w:rPr>
          <w:rtl/>
        </w:rPr>
      </w:pPr>
      <w:r>
        <w:rPr>
          <w:rFonts w:hint="cs"/>
          <w:rtl/>
        </w:rPr>
        <w:t xml:space="preserve">ועוד: </w:t>
      </w:r>
      <w:r w:rsidR="00E11294">
        <w:rPr>
          <w:rFonts w:hint="cs"/>
          <w:rtl/>
        </w:rPr>
        <w:t xml:space="preserve">האם זהו מקרה בלבד ש'איחוליו' של </w:t>
      </w:r>
      <w:proofErr w:type="spellStart"/>
      <w:r w:rsidR="00E11294">
        <w:rPr>
          <w:rFonts w:hint="cs"/>
          <w:rtl/>
        </w:rPr>
        <w:t>מיכיהו</w:t>
      </w:r>
      <w:proofErr w:type="spellEnd"/>
      <w:r w:rsidR="00E11294">
        <w:rPr>
          <w:rFonts w:hint="cs"/>
          <w:rtl/>
        </w:rPr>
        <w:t xml:space="preserve"> הם באותה לשון שבה </w:t>
      </w:r>
      <w:proofErr w:type="spellStart"/>
      <w:r w:rsidR="00E11294">
        <w:rPr>
          <w:rFonts w:hint="cs"/>
          <w:rtl/>
        </w:rPr>
        <w:t>נתנבאו</w:t>
      </w:r>
      <w:proofErr w:type="spellEnd"/>
      <w:r w:rsidR="00E11294">
        <w:rPr>
          <w:rFonts w:hint="cs"/>
          <w:rtl/>
        </w:rPr>
        <w:t xml:space="preserve"> נביאי השקר? והרי הוא מחזק את ידיהם ב'איחוליו'! </w:t>
      </w:r>
    </w:p>
    <w:p w:rsidR="00F732D6" w:rsidRDefault="00E11294" w:rsidP="00D35FD6">
      <w:pPr>
        <w:rPr>
          <w:rtl/>
        </w:rPr>
      </w:pPr>
      <w:r>
        <w:rPr>
          <w:rFonts w:hint="cs"/>
          <w:rtl/>
        </w:rPr>
        <w:lastRenderedPageBreak/>
        <w:t>ו</w:t>
      </w:r>
      <w:r w:rsidR="000B7F2C">
        <w:rPr>
          <w:rFonts w:hint="cs"/>
          <w:rtl/>
        </w:rPr>
        <w:t xml:space="preserve">אם נלך בדרכו של רש"י </w:t>
      </w:r>
      <w:r>
        <w:rPr>
          <w:rFonts w:hint="cs"/>
          <w:rtl/>
        </w:rPr>
        <w:t>הרי אף את דברי</w:t>
      </w:r>
      <w:r w:rsidR="000B7F2C">
        <w:rPr>
          <w:rFonts w:hint="cs"/>
          <w:rtl/>
        </w:rPr>
        <w:t xml:space="preserve"> ארבע מאות הנביאים</w:t>
      </w:r>
      <w:r>
        <w:rPr>
          <w:rFonts w:hint="cs"/>
          <w:rtl/>
        </w:rPr>
        <w:t xml:space="preserve"> </w:t>
      </w:r>
      <w:r w:rsidR="00D35FD6">
        <w:rPr>
          <w:rFonts w:hint="cs"/>
          <w:rtl/>
        </w:rPr>
        <w:t>נוכל</w:t>
      </w:r>
      <w:r w:rsidR="005A2C28">
        <w:rPr>
          <w:rFonts w:hint="cs"/>
          <w:rtl/>
        </w:rPr>
        <w:t xml:space="preserve"> </w:t>
      </w:r>
      <w:r>
        <w:rPr>
          <w:rFonts w:hint="cs"/>
          <w:rtl/>
        </w:rPr>
        <w:t>לפרש</w:t>
      </w:r>
      <w:r w:rsidR="000B7F2C">
        <w:rPr>
          <w:rFonts w:hint="cs"/>
          <w:rtl/>
        </w:rPr>
        <w:t xml:space="preserve"> כך</w:t>
      </w:r>
      <w:r>
        <w:rPr>
          <w:rFonts w:hint="cs"/>
          <w:rtl/>
        </w:rPr>
        <w:t xml:space="preserve">: אין הם </w:t>
      </w:r>
      <w:r w:rsidR="000B7F2C">
        <w:rPr>
          <w:rFonts w:hint="cs"/>
          <w:rtl/>
        </w:rPr>
        <w:t>מתנבאים כלל</w:t>
      </w:r>
      <w:r>
        <w:rPr>
          <w:rFonts w:hint="cs"/>
          <w:rtl/>
        </w:rPr>
        <w:t>, אלא רק מאחלים לאחאב 'הל</w:t>
      </w:r>
      <w:r w:rsidR="000B7F2C">
        <w:rPr>
          <w:rFonts w:hint="cs"/>
          <w:rtl/>
        </w:rPr>
        <w:t>ו</w:t>
      </w:r>
      <w:r>
        <w:rPr>
          <w:rFonts w:hint="cs"/>
          <w:rtl/>
        </w:rPr>
        <w:t>ואי</w:t>
      </w:r>
      <w:r w:rsidR="000B7F2C">
        <w:rPr>
          <w:rFonts w:hint="cs"/>
          <w:rtl/>
        </w:rPr>
        <w:t xml:space="preserve"> שתצליח במלחמה</w:t>
      </w:r>
      <w:r>
        <w:rPr>
          <w:rFonts w:hint="cs"/>
          <w:rtl/>
        </w:rPr>
        <w:t>'.</w:t>
      </w:r>
      <w:r w:rsidR="005A2C28">
        <w:rPr>
          <w:rFonts w:hint="cs"/>
          <w:rtl/>
        </w:rPr>
        <w:t xml:space="preserve"> והרי ברור שכוונתם להציג לפני אחאב </w:t>
      </w:r>
      <w:r w:rsidR="00D35FD6">
        <w:rPr>
          <w:rFonts w:hint="cs"/>
          <w:rtl/>
        </w:rPr>
        <w:t>תשובה נבואית לשאלתו</w:t>
      </w:r>
      <w:r w:rsidR="005A2C28">
        <w:rPr>
          <w:rFonts w:hint="cs"/>
          <w:rtl/>
        </w:rPr>
        <w:t>.</w:t>
      </w:r>
    </w:p>
    <w:p w:rsidR="00E11294" w:rsidRDefault="00E11294" w:rsidP="00A55020">
      <w:pPr>
        <w:rPr>
          <w:rtl/>
        </w:rPr>
      </w:pPr>
      <w:r>
        <w:rPr>
          <w:rFonts w:hint="cs"/>
          <w:rtl/>
        </w:rPr>
        <w:t xml:space="preserve">מלבד כל הקושיות הללו, כיצד יפרש רש"י את תגובת אחאב לדברי </w:t>
      </w:r>
      <w:proofErr w:type="spellStart"/>
      <w:r>
        <w:rPr>
          <w:rFonts w:hint="cs"/>
          <w:rtl/>
        </w:rPr>
        <w:t>מיכיהו</w:t>
      </w:r>
      <w:proofErr w:type="spellEnd"/>
      <w:r>
        <w:rPr>
          <w:rFonts w:hint="cs"/>
          <w:rtl/>
        </w:rPr>
        <w:t xml:space="preserve"> הללו "</w:t>
      </w:r>
      <w:r w:rsidRPr="00E11294">
        <w:rPr>
          <w:rFonts w:hint="cs"/>
          <w:rtl/>
        </w:rPr>
        <w:t xml:space="preserve">עַד כַּמֶּה פְעָמִים אֲנִי </w:t>
      </w:r>
      <w:proofErr w:type="spellStart"/>
      <w:r w:rsidRPr="00E11294">
        <w:rPr>
          <w:rFonts w:hint="cs"/>
          <w:rtl/>
        </w:rPr>
        <w:t>מַשְׁבִּעֶך</w:t>
      </w:r>
      <w:proofErr w:type="spellEnd"/>
      <w:r w:rsidRPr="00E11294">
        <w:rPr>
          <w:rFonts w:hint="cs"/>
          <w:rtl/>
        </w:rPr>
        <w:t>ָ</w:t>
      </w:r>
      <w:r>
        <w:rPr>
          <w:rFonts w:hint="cs"/>
          <w:rtl/>
        </w:rPr>
        <w:t>,</w:t>
      </w:r>
      <w:r w:rsidRPr="00E11294">
        <w:rPr>
          <w:rFonts w:hint="cs"/>
          <w:rtl/>
        </w:rPr>
        <w:t xml:space="preserve"> אֲשֶׁר לֹא תְדַבֵּר אֵלַי רַק אֱמֶת בְּשֵׁם </w:t>
      </w:r>
      <w:r>
        <w:rPr>
          <w:rFonts w:hint="cs"/>
          <w:rtl/>
        </w:rPr>
        <w:t>ה'</w:t>
      </w:r>
      <w:r w:rsidRPr="00A55020">
        <w:rPr>
          <w:spacing w:val="20"/>
          <w:rtl/>
        </w:rPr>
        <w:t>"</w:t>
      </w:r>
      <w:r w:rsidR="000B7F2C">
        <w:rPr>
          <w:rFonts w:hint="cs"/>
          <w:rtl/>
        </w:rPr>
        <w:t xml:space="preserve"> (</w:t>
      </w:r>
      <w:proofErr w:type="spellStart"/>
      <w:r w:rsidR="000B7F2C">
        <w:rPr>
          <w:rFonts w:hint="cs"/>
          <w:rtl/>
        </w:rPr>
        <w:t>טז</w:t>
      </w:r>
      <w:proofErr w:type="spellEnd"/>
      <w:r w:rsidR="000B7F2C">
        <w:rPr>
          <w:rFonts w:hint="cs"/>
          <w:rtl/>
        </w:rPr>
        <w:t>)</w:t>
      </w:r>
      <w:r>
        <w:rPr>
          <w:rFonts w:hint="cs"/>
          <w:rtl/>
        </w:rPr>
        <w:t xml:space="preserve">. </w:t>
      </w:r>
      <w:r w:rsidR="000B7F2C">
        <w:rPr>
          <w:rFonts w:hint="cs"/>
          <w:rtl/>
        </w:rPr>
        <w:t>ב</w:t>
      </w:r>
      <w:r>
        <w:rPr>
          <w:rFonts w:hint="cs"/>
          <w:rtl/>
        </w:rPr>
        <w:t xml:space="preserve">דברי אחאב הללו </w:t>
      </w:r>
      <w:r w:rsidR="000B7F2C">
        <w:rPr>
          <w:rFonts w:hint="cs"/>
          <w:rtl/>
        </w:rPr>
        <w:t xml:space="preserve">הוא </w:t>
      </w:r>
      <w:r>
        <w:rPr>
          <w:rFonts w:hint="cs"/>
          <w:rtl/>
        </w:rPr>
        <w:t xml:space="preserve">מביע תרעומת על </w:t>
      </w:r>
      <w:proofErr w:type="spellStart"/>
      <w:r>
        <w:rPr>
          <w:rFonts w:hint="cs"/>
          <w:rtl/>
        </w:rPr>
        <w:t>מיכיהו</w:t>
      </w:r>
      <w:proofErr w:type="spellEnd"/>
      <w:r>
        <w:rPr>
          <w:rFonts w:hint="cs"/>
          <w:rtl/>
        </w:rPr>
        <w:t>,</w:t>
      </w:r>
      <w:r w:rsidR="00D35FD6">
        <w:rPr>
          <w:rFonts w:hint="cs"/>
          <w:rtl/>
        </w:rPr>
        <w:t xml:space="preserve"> על שאינו אומר לו אמת. אולם לוּ</w:t>
      </w:r>
      <w:r>
        <w:rPr>
          <w:rFonts w:hint="cs"/>
          <w:rtl/>
        </w:rPr>
        <w:t xml:space="preserve"> הי</w:t>
      </w:r>
      <w:r w:rsidR="000B7F2C">
        <w:rPr>
          <w:rFonts w:hint="cs"/>
          <w:rtl/>
        </w:rPr>
        <w:t>ו דברי</w:t>
      </w:r>
      <w:r>
        <w:rPr>
          <w:rFonts w:hint="cs"/>
          <w:rtl/>
        </w:rPr>
        <w:t xml:space="preserve"> </w:t>
      </w:r>
      <w:proofErr w:type="spellStart"/>
      <w:r>
        <w:rPr>
          <w:rFonts w:hint="cs"/>
          <w:rtl/>
        </w:rPr>
        <w:t>מיכיהו</w:t>
      </w:r>
      <w:proofErr w:type="spellEnd"/>
      <w:r>
        <w:rPr>
          <w:rFonts w:hint="cs"/>
          <w:rtl/>
        </w:rPr>
        <w:t xml:space="preserve"> </w:t>
      </w:r>
      <w:r w:rsidR="000B7F2C">
        <w:rPr>
          <w:rFonts w:hint="cs"/>
          <w:rtl/>
        </w:rPr>
        <w:t xml:space="preserve">בגדר דברי איחול </w:t>
      </w:r>
      <w:r>
        <w:rPr>
          <w:rFonts w:hint="cs"/>
          <w:rtl/>
        </w:rPr>
        <w:t xml:space="preserve">אישיים לאחאב, היה עליו לומר </w:t>
      </w:r>
      <w:proofErr w:type="spellStart"/>
      <w:r>
        <w:rPr>
          <w:rFonts w:hint="cs"/>
          <w:rtl/>
        </w:rPr>
        <w:t>למיכיהו</w:t>
      </w:r>
      <w:proofErr w:type="spellEnd"/>
      <w:r>
        <w:rPr>
          <w:rFonts w:hint="cs"/>
          <w:rtl/>
        </w:rPr>
        <w:t>: רוב תודות לך על איחוליך, ועתה השמיעני נא את דבר ה'.</w:t>
      </w:r>
    </w:p>
    <w:p w:rsidR="003C710C" w:rsidRDefault="003C710C" w:rsidP="00A55020">
      <w:pPr>
        <w:rPr>
          <w:rtl/>
        </w:rPr>
      </w:pPr>
    </w:p>
    <w:p w:rsidR="00E11294" w:rsidRDefault="003C710C" w:rsidP="003C710C">
      <w:pPr>
        <w:pStyle w:val="3"/>
        <w:rPr>
          <w:rtl/>
        </w:rPr>
      </w:pPr>
      <w:r>
        <w:rPr>
          <w:rFonts w:hint="cs"/>
          <w:rtl/>
        </w:rPr>
        <w:t>3. תשובת בעל העקידה</w:t>
      </w:r>
    </w:p>
    <w:p w:rsidR="00E11294" w:rsidRDefault="00E11294" w:rsidP="00D35FD6">
      <w:pPr>
        <w:rPr>
          <w:rtl/>
        </w:rPr>
      </w:pPr>
      <w:r>
        <w:rPr>
          <w:rFonts w:hint="cs"/>
          <w:rtl/>
        </w:rPr>
        <w:t xml:space="preserve">שיטת רש"י בביאור דברי </w:t>
      </w:r>
      <w:proofErr w:type="spellStart"/>
      <w:r>
        <w:rPr>
          <w:rFonts w:hint="cs"/>
          <w:rtl/>
        </w:rPr>
        <w:t>מיכיהו</w:t>
      </w:r>
      <w:proofErr w:type="spellEnd"/>
      <w:r>
        <w:rPr>
          <w:rFonts w:hint="cs"/>
          <w:rtl/>
        </w:rPr>
        <w:t xml:space="preserve"> מצאה לה תומך ומסביר (בלא שהוא מזכיר את רש"י) בדברי רבי יצחק </w:t>
      </w:r>
      <w:proofErr w:type="spellStart"/>
      <w:r>
        <w:rPr>
          <w:rFonts w:hint="cs"/>
          <w:rtl/>
        </w:rPr>
        <w:t>עראמה</w:t>
      </w:r>
      <w:proofErr w:type="spellEnd"/>
      <w:r>
        <w:rPr>
          <w:rFonts w:hint="cs"/>
          <w:rtl/>
        </w:rPr>
        <w:t xml:space="preserve"> בפירושו </w:t>
      </w:r>
      <w:r w:rsidR="000B7F2C">
        <w:rPr>
          <w:rFonts w:hint="cs"/>
          <w:rtl/>
        </w:rPr>
        <w:t>ע</w:t>
      </w:r>
      <w:r>
        <w:rPr>
          <w:rFonts w:hint="cs"/>
          <w:rtl/>
        </w:rPr>
        <w:t>ל</w:t>
      </w:r>
      <w:r w:rsidR="000B7F2C">
        <w:rPr>
          <w:rFonts w:hint="cs"/>
          <w:rtl/>
        </w:rPr>
        <w:t xml:space="preserve"> ה</w:t>
      </w:r>
      <w:r>
        <w:rPr>
          <w:rFonts w:hint="cs"/>
          <w:rtl/>
        </w:rPr>
        <w:t>תורה 'עקידת יצחק' בראש השער העש</w:t>
      </w:r>
      <w:r w:rsidR="000B7F2C">
        <w:rPr>
          <w:rFonts w:hint="cs"/>
          <w:rtl/>
        </w:rPr>
        <w:t>ר</w:t>
      </w:r>
      <w:r>
        <w:rPr>
          <w:rFonts w:hint="cs"/>
          <w:rtl/>
        </w:rPr>
        <w:t xml:space="preserve">ים וחמישה. בדבריו עונה בעל העקידה על </w:t>
      </w:r>
      <w:r w:rsidR="00D35FD6">
        <w:rPr>
          <w:rFonts w:hint="cs"/>
          <w:rtl/>
        </w:rPr>
        <w:t>חלק מן</w:t>
      </w:r>
      <w:r>
        <w:rPr>
          <w:rFonts w:hint="cs"/>
          <w:rtl/>
        </w:rPr>
        <w:t xml:space="preserve"> </w:t>
      </w:r>
      <w:r w:rsidR="000B7F2C">
        <w:rPr>
          <w:rFonts w:hint="cs"/>
          <w:rtl/>
        </w:rPr>
        <w:t>הקושיות שהעל</w:t>
      </w:r>
      <w:r>
        <w:rPr>
          <w:rFonts w:hint="cs"/>
          <w:rtl/>
        </w:rPr>
        <w:t>ינו</w:t>
      </w:r>
      <w:r w:rsidR="000B7F2C">
        <w:rPr>
          <w:rFonts w:hint="cs"/>
          <w:rtl/>
        </w:rPr>
        <w:t xml:space="preserve"> על פירוש רש"י</w:t>
      </w:r>
      <w:r>
        <w:rPr>
          <w:rFonts w:hint="cs"/>
          <w:rtl/>
        </w:rPr>
        <w:t>.</w:t>
      </w:r>
    </w:p>
    <w:p w:rsidR="00E11294" w:rsidRDefault="00E11294" w:rsidP="00D35FD6">
      <w:pPr>
        <w:rPr>
          <w:rtl/>
        </w:rPr>
      </w:pPr>
      <w:r>
        <w:rPr>
          <w:rFonts w:hint="cs"/>
          <w:rtl/>
        </w:rPr>
        <w:t xml:space="preserve">הנושא </w:t>
      </w:r>
      <w:r w:rsidR="000B7F2C">
        <w:rPr>
          <w:rFonts w:hint="cs"/>
          <w:rtl/>
        </w:rPr>
        <w:t xml:space="preserve">הכללי </w:t>
      </w:r>
      <w:r>
        <w:rPr>
          <w:rFonts w:hint="cs"/>
          <w:rtl/>
        </w:rPr>
        <w:t>הנידון בדבריו שם הוא, שלעתים "יתחייב השכל להכחיש קצת משפטיו ודיניו מפני ההוראות הא-</w:t>
      </w:r>
      <w:proofErr w:type="spellStart"/>
      <w:r>
        <w:rPr>
          <w:rFonts w:hint="cs"/>
          <w:rtl/>
        </w:rPr>
        <w:t>לוהיות</w:t>
      </w:r>
      <w:proofErr w:type="spellEnd"/>
      <w:r>
        <w:rPr>
          <w:rFonts w:hint="cs"/>
          <w:rtl/>
        </w:rPr>
        <w:t xml:space="preserve"> הנאצלות עליו" ב</w:t>
      </w:r>
      <w:r w:rsidR="000B7F2C">
        <w:rPr>
          <w:rFonts w:hint="cs"/>
          <w:rtl/>
        </w:rPr>
        <w:t xml:space="preserve">אמצעות </w:t>
      </w:r>
      <w:r>
        <w:rPr>
          <w:rFonts w:hint="cs"/>
          <w:rtl/>
        </w:rPr>
        <w:t xml:space="preserve">נבואה מאת ה'. הוא מביא דוגמאות אחדות של נביאים שדנו תחילה בשאלה שעמדה לפניהם על פי שיקול דעתם האנושי, אך </w:t>
      </w:r>
      <w:proofErr w:type="spellStart"/>
      <w:r w:rsidR="00D35FD6">
        <w:rPr>
          <w:rFonts w:hint="cs"/>
          <w:rtl/>
        </w:rPr>
        <w:t>נתחייבו</w:t>
      </w:r>
      <w:proofErr w:type="spellEnd"/>
      <w:r w:rsidR="00D35FD6">
        <w:rPr>
          <w:rFonts w:hint="cs"/>
          <w:rtl/>
        </w:rPr>
        <w:t xml:space="preserve"> לחזור</w:t>
      </w:r>
      <w:r>
        <w:rPr>
          <w:rFonts w:hint="cs"/>
          <w:rtl/>
        </w:rPr>
        <w:t xml:space="preserve"> בהם מדבריהם </w:t>
      </w:r>
      <w:r w:rsidR="000B7F2C">
        <w:rPr>
          <w:rFonts w:hint="cs"/>
          <w:rtl/>
        </w:rPr>
        <w:t>לאחר ש</w:t>
      </w:r>
      <w:r>
        <w:rPr>
          <w:rFonts w:hint="cs"/>
          <w:rtl/>
        </w:rPr>
        <w:t>נתגלה להם בנבואה מאת ה' כי טעו בשיקול דעתם.</w:t>
      </w:r>
      <w:r>
        <w:rPr>
          <w:rStyle w:val="a9"/>
          <w:rtl/>
        </w:rPr>
        <w:footnoteReference w:id="3"/>
      </w:r>
      <w:r>
        <w:rPr>
          <w:rFonts w:hint="cs"/>
          <w:rtl/>
        </w:rPr>
        <w:t xml:space="preserve"> הדוגמה השלישית שהוא מביא לכך היא מתשובת </w:t>
      </w:r>
      <w:proofErr w:type="spellStart"/>
      <w:r>
        <w:rPr>
          <w:rFonts w:hint="cs"/>
          <w:rtl/>
        </w:rPr>
        <w:t>מיכיהו</w:t>
      </w:r>
      <w:proofErr w:type="spellEnd"/>
      <w:r>
        <w:rPr>
          <w:rFonts w:hint="cs"/>
          <w:rtl/>
        </w:rPr>
        <w:t xml:space="preserve"> לאחאב הנידונה בעיוננו:</w:t>
      </w:r>
    </w:p>
    <w:p w:rsidR="00E11294" w:rsidRDefault="00E11294" w:rsidP="00A55020">
      <w:pPr>
        <w:ind w:left="720" w:firstLine="2"/>
        <w:rPr>
          <w:rtl/>
        </w:rPr>
      </w:pPr>
      <w:proofErr w:type="spellStart"/>
      <w:r>
        <w:rPr>
          <w:rFonts w:hint="cs"/>
          <w:rtl/>
        </w:rPr>
        <w:t>ומיכיהו</w:t>
      </w:r>
      <w:proofErr w:type="spellEnd"/>
      <w:r>
        <w:rPr>
          <w:rFonts w:hint="cs"/>
          <w:rtl/>
        </w:rPr>
        <w:t xml:space="preserve"> גם הוא, כאשר אמר לו אחאב "</w:t>
      </w:r>
      <w:r w:rsidRPr="00E11294">
        <w:rPr>
          <w:rFonts w:hint="cs"/>
          <w:color w:val="252525"/>
          <w:sz w:val="36"/>
          <w:szCs w:val="36"/>
          <w:shd w:val="clear" w:color="auto" w:fill="FCFCFC"/>
          <w:rtl/>
        </w:rPr>
        <w:t xml:space="preserve"> </w:t>
      </w:r>
      <w:proofErr w:type="spellStart"/>
      <w:r>
        <w:rPr>
          <w:rFonts w:hint="cs"/>
          <w:rtl/>
        </w:rPr>
        <w:t>הֲנֵלֵך</w:t>
      </w:r>
      <w:proofErr w:type="spellEnd"/>
      <w:r>
        <w:rPr>
          <w:rFonts w:hint="cs"/>
          <w:rtl/>
        </w:rPr>
        <w:t>ְ אֶל רָמֹת גִּלְעָד...</w:t>
      </w:r>
      <w:r w:rsidRPr="00E11294">
        <w:rPr>
          <w:rFonts w:hint="cs"/>
          <w:rtl/>
        </w:rPr>
        <w:t>אִם נֶחְדָּל</w:t>
      </w:r>
      <w:r>
        <w:rPr>
          <w:rFonts w:hint="cs"/>
          <w:rtl/>
        </w:rPr>
        <w:t>", עם שהקדים לומר לשליח (בפסוק יד) "</w:t>
      </w:r>
      <w:r w:rsidRPr="00E11294">
        <w:rPr>
          <w:rFonts w:hint="cs"/>
          <w:rtl/>
        </w:rPr>
        <w:t xml:space="preserve">חַי </w:t>
      </w:r>
      <w:r>
        <w:rPr>
          <w:rFonts w:hint="cs"/>
          <w:rtl/>
        </w:rPr>
        <w:t xml:space="preserve">ה' </w:t>
      </w:r>
      <w:r w:rsidRPr="00E11294">
        <w:rPr>
          <w:rFonts w:hint="cs"/>
          <w:rtl/>
        </w:rPr>
        <w:t xml:space="preserve">כִּי אֶת אֲשֶׁר יֹאמַר </w:t>
      </w:r>
      <w:r w:rsidR="00D50B43">
        <w:rPr>
          <w:rFonts w:hint="cs"/>
          <w:rtl/>
        </w:rPr>
        <w:t>ה</w:t>
      </w:r>
      <w:r w:rsidR="00D50B43">
        <w:rPr>
          <w:rtl/>
        </w:rPr>
        <w:t>'</w:t>
      </w:r>
      <w:r w:rsidRPr="00E11294">
        <w:rPr>
          <w:rFonts w:hint="cs"/>
          <w:rtl/>
        </w:rPr>
        <w:t xml:space="preserve"> אֵלַי אֹתוֹ אֲדַבֵּר</w:t>
      </w:r>
      <w:r>
        <w:rPr>
          <w:rFonts w:hint="cs"/>
          <w:rtl/>
        </w:rPr>
        <w:t xml:space="preserve">", </w:t>
      </w:r>
      <w:r>
        <w:rPr>
          <w:rFonts w:hint="cs"/>
          <w:b/>
          <w:bCs/>
          <w:rtl/>
        </w:rPr>
        <w:t>הנה מתחילה, טרם יהיה יד ה' עליו</w:t>
      </w:r>
      <w:r>
        <w:rPr>
          <w:rFonts w:hint="cs"/>
          <w:rtl/>
        </w:rPr>
        <w:t xml:space="preserve">, לפי שראה </w:t>
      </w:r>
      <w:r w:rsidRPr="00A55020">
        <w:rPr>
          <w:rFonts w:hint="cs"/>
          <w:b/>
          <w:bCs/>
          <w:rtl/>
        </w:rPr>
        <w:t>בטוב</w:t>
      </w:r>
      <w:r w:rsidRPr="00A55020">
        <w:rPr>
          <w:b/>
          <w:bCs/>
          <w:rtl/>
        </w:rPr>
        <w:t xml:space="preserve"> </w:t>
      </w:r>
      <w:r w:rsidRPr="00A55020">
        <w:rPr>
          <w:rFonts w:hint="cs"/>
          <w:b/>
          <w:bCs/>
          <w:rtl/>
        </w:rPr>
        <w:t>בחינת</w:t>
      </w:r>
      <w:r w:rsidRPr="00A55020">
        <w:rPr>
          <w:b/>
          <w:bCs/>
          <w:rtl/>
        </w:rPr>
        <w:t xml:space="preserve"> </w:t>
      </w:r>
      <w:r w:rsidRPr="00A55020">
        <w:rPr>
          <w:rFonts w:hint="cs"/>
          <w:b/>
          <w:bCs/>
          <w:rtl/>
        </w:rPr>
        <w:t>שכלו</w:t>
      </w:r>
      <w:r>
        <w:rPr>
          <w:rFonts w:hint="cs"/>
          <w:rtl/>
        </w:rPr>
        <w:t xml:space="preserve"> שטוב ויפה הוא שתשובנה ערי ישראל</w:t>
      </w:r>
      <w:r w:rsidR="00A76B55">
        <w:rPr>
          <w:rFonts w:hint="cs"/>
          <w:rtl/>
        </w:rPr>
        <w:t xml:space="preserve"> עליהם על ידי המלך המולך בעת ההיא, כי זה וכיוצא בו הוא סיבת הקמתו עליהם, לזה אמר לו: "</w:t>
      </w:r>
      <w:r w:rsidR="00A76B55" w:rsidRPr="00A76B55">
        <w:rPr>
          <w:rFonts w:hint="cs"/>
          <w:rtl/>
        </w:rPr>
        <w:t>עֲלֵה וְהַצְלַח</w:t>
      </w:r>
      <w:r w:rsidR="00A76B55">
        <w:rPr>
          <w:rFonts w:hint="cs"/>
          <w:rtl/>
        </w:rPr>
        <w:t>,</w:t>
      </w:r>
      <w:r w:rsidR="00A76B55" w:rsidRPr="00A76B55">
        <w:rPr>
          <w:rFonts w:hint="cs"/>
          <w:rtl/>
        </w:rPr>
        <w:t xml:space="preserve"> וְנָתַן </w:t>
      </w:r>
      <w:r w:rsidR="00D50B43">
        <w:rPr>
          <w:rFonts w:hint="cs"/>
          <w:rtl/>
        </w:rPr>
        <w:t>ה</w:t>
      </w:r>
      <w:r w:rsidR="00D50B43">
        <w:rPr>
          <w:rtl/>
        </w:rPr>
        <w:t>'</w:t>
      </w:r>
      <w:r w:rsidR="00A76B55" w:rsidRPr="00A76B55">
        <w:rPr>
          <w:rFonts w:hint="cs"/>
          <w:rtl/>
        </w:rPr>
        <w:t xml:space="preserve"> בְּיַד הַמֶּלֶךְ</w:t>
      </w:r>
      <w:r w:rsidR="00A76B55">
        <w:rPr>
          <w:rFonts w:hint="cs"/>
          <w:rtl/>
        </w:rPr>
        <w:t>".</w:t>
      </w:r>
      <w:r w:rsidR="00A76B55">
        <w:rPr>
          <w:rStyle w:val="a9"/>
          <w:rtl/>
        </w:rPr>
        <w:footnoteReference w:id="4"/>
      </w:r>
      <w:r w:rsidR="00A76B55">
        <w:rPr>
          <w:rFonts w:hint="cs"/>
          <w:rtl/>
        </w:rPr>
        <w:t xml:space="preserve"> </w:t>
      </w:r>
    </w:p>
    <w:p w:rsidR="00A76B55" w:rsidRDefault="00A76B55" w:rsidP="00A55020">
      <w:pPr>
        <w:ind w:left="720" w:firstLine="2"/>
        <w:rPr>
          <w:rtl/>
        </w:rPr>
      </w:pPr>
      <w:r>
        <w:rPr>
          <w:rFonts w:hint="cs"/>
          <w:rtl/>
        </w:rPr>
        <w:t>אמנם אחאב, עם היותו רשע במעשיו, למוד היה בעניינים האלו (</w:t>
      </w:r>
      <w:r w:rsidR="000B7F2C">
        <w:rPr>
          <w:rtl/>
        </w:rPr>
        <w:t>–</w:t>
      </w:r>
      <w:r>
        <w:rPr>
          <w:rFonts w:hint="cs"/>
          <w:rtl/>
        </w:rPr>
        <w:t xml:space="preserve"> בענייני נבואה), וידע ההבדל שיש בין שיאמר מפאת השכל האנושי לבד, ובין מה שיאמר על דרך הנבואה</w:t>
      </w:r>
      <w:r w:rsidR="000B7F2C">
        <w:rPr>
          <w:rFonts w:hint="cs"/>
          <w:rtl/>
        </w:rPr>
        <w:t>,</w:t>
      </w:r>
      <w:r>
        <w:rPr>
          <w:rStyle w:val="a9"/>
          <w:rtl/>
        </w:rPr>
        <w:footnoteReference w:id="5"/>
      </w:r>
      <w:r>
        <w:rPr>
          <w:rFonts w:hint="cs"/>
        </w:rPr>
        <w:t xml:space="preserve"> </w:t>
      </w:r>
      <w:r>
        <w:rPr>
          <w:rFonts w:hint="cs"/>
          <w:rtl/>
        </w:rPr>
        <w:t xml:space="preserve"> והוא (</w:t>
      </w:r>
      <w:r w:rsidR="000B7F2C" w:rsidRPr="000B7F2C">
        <w:rPr>
          <w:rFonts w:hint="cs"/>
          <w:rtl/>
        </w:rPr>
        <w:t>–</w:t>
      </w:r>
      <w:r>
        <w:rPr>
          <w:rFonts w:hint="cs"/>
          <w:rtl/>
        </w:rPr>
        <w:t xml:space="preserve"> אחאב) כבר הקדים (</w:t>
      </w:r>
      <w:r w:rsidR="000B7F2C" w:rsidRPr="000B7F2C">
        <w:rPr>
          <w:rFonts w:hint="cs"/>
          <w:rtl/>
        </w:rPr>
        <w:t>–</w:t>
      </w:r>
      <w:r>
        <w:rPr>
          <w:rFonts w:hint="cs"/>
          <w:rtl/>
        </w:rPr>
        <w:t xml:space="preserve"> ליהושפט) ההודעה, כי לא ידבר עליו (</w:t>
      </w:r>
      <w:r w:rsidR="000B7F2C" w:rsidRPr="000B7F2C">
        <w:rPr>
          <w:rFonts w:hint="cs"/>
          <w:rtl/>
        </w:rPr>
        <w:t>–</w:t>
      </w:r>
      <w:r>
        <w:rPr>
          <w:rFonts w:hint="cs"/>
          <w:rtl/>
        </w:rPr>
        <w:t xml:space="preserve"> </w:t>
      </w:r>
      <w:proofErr w:type="spellStart"/>
      <w:r>
        <w:rPr>
          <w:rFonts w:hint="cs"/>
          <w:rtl/>
        </w:rPr>
        <w:t>מיכיהו</w:t>
      </w:r>
      <w:proofErr w:type="spellEnd"/>
      <w:r>
        <w:rPr>
          <w:rFonts w:hint="cs"/>
          <w:rtl/>
        </w:rPr>
        <w:t xml:space="preserve">) </w:t>
      </w:r>
      <w:r>
        <w:rPr>
          <w:rFonts w:hint="cs"/>
          <w:b/>
          <w:bCs/>
          <w:rtl/>
        </w:rPr>
        <w:t xml:space="preserve">על דרך </w:t>
      </w:r>
      <w:proofErr w:type="spellStart"/>
      <w:r>
        <w:rPr>
          <w:rFonts w:hint="cs"/>
          <w:b/>
          <w:bCs/>
          <w:rtl/>
        </w:rPr>
        <w:t>הנבואיי</w:t>
      </w:r>
      <w:proofErr w:type="spellEnd"/>
      <w:r>
        <w:rPr>
          <w:rFonts w:hint="cs"/>
          <w:rtl/>
        </w:rPr>
        <w:t xml:space="preserve"> טוב כי אם רע. ולאמת דבריו אלו אל יהושפט אמר לו (</w:t>
      </w:r>
      <w:r w:rsidR="000B7F2C" w:rsidRPr="000B7F2C">
        <w:rPr>
          <w:rFonts w:hint="cs"/>
          <w:rtl/>
        </w:rPr>
        <w:t>–</w:t>
      </w:r>
      <w:r>
        <w:rPr>
          <w:rFonts w:hint="cs"/>
          <w:rtl/>
        </w:rPr>
        <w:t xml:space="preserve"> אחאב </w:t>
      </w:r>
      <w:proofErr w:type="spellStart"/>
      <w:r>
        <w:rPr>
          <w:rFonts w:hint="cs"/>
          <w:rtl/>
        </w:rPr>
        <w:t>למיכיהו</w:t>
      </w:r>
      <w:proofErr w:type="spellEnd"/>
      <w:r>
        <w:rPr>
          <w:rFonts w:hint="cs"/>
          <w:rtl/>
        </w:rPr>
        <w:t>) "</w:t>
      </w:r>
      <w:r w:rsidRPr="00A76B55">
        <w:rPr>
          <w:rFonts w:hint="cs"/>
          <w:rtl/>
        </w:rPr>
        <w:t xml:space="preserve">עַד כַּמֶּה פְעָמִים אֲנִי </w:t>
      </w:r>
      <w:proofErr w:type="spellStart"/>
      <w:r w:rsidRPr="00A76B55">
        <w:rPr>
          <w:rFonts w:hint="cs"/>
          <w:rtl/>
        </w:rPr>
        <w:t>מַשְׁבִּעֶך</w:t>
      </w:r>
      <w:proofErr w:type="spellEnd"/>
      <w:r w:rsidRPr="00A76B55">
        <w:rPr>
          <w:rFonts w:hint="cs"/>
          <w:rtl/>
        </w:rPr>
        <w:t>ָ</w:t>
      </w:r>
      <w:r>
        <w:rPr>
          <w:rFonts w:hint="cs"/>
          <w:rtl/>
        </w:rPr>
        <w:t>,</w:t>
      </w:r>
      <w:r w:rsidRPr="00A76B55">
        <w:rPr>
          <w:rFonts w:hint="cs"/>
          <w:rtl/>
        </w:rPr>
        <w:t xml:space="preserve"> אֲשֶׁר לֹא תְדַבֵּ</w:t>
      </w:r>
      <w:r>
        <w:rPr>
          <w:rFonts w:hint="cs"/>
          <w:rtl/>
        </w:rPr>
        <w:t>ר אֵלַי רַק אֱמֶת בְּשֵׁם ה". ולזה נאמר בסוף (</w:t>
      </w:r>
      <w:r w:rsidR="000B7F2C" w:rsidRPr="000B7F2C">
        <w:rPr>
          <w:rFonts w:hint="cs"/>
          <w:rtl/>
        </w:rPr>
        <w:t>–</w:t>
      </w:r>
      <w:r>
        <w:rPr>
          <w:rFonts w:hint="cs"/>
          <w:rtl/>
        </w:rPr>
        <w:t xml:space="preserve"> בפסוק </w:t>
      </w:r>
      <w:proofErr w:type="spellStart"/>
      <w:r>
        <w:rPr>
          <w:rFonts w:hint="cs"/>
          <w:rtl/>
        </w:rPr>
        <w:t>יח</w:t>
      </w:r>
      <w:proofErr w:type="spellEnd"/>
      <w:r>
        <w:rPr>
          <w:rFonts w:hint="cs"/>
          <w:rtl/>
        </w:rPr>
        <w:t>) "</w:t>
      </w:r>
      <w:r w:rsidRPr="00A76B55">
        <w:rPr>
          <w:rFonts w:hint="cs"/>
          <w:rtl/>
        </w:rPr>
        <w:t>וַיֹּאמֶר מֶלֶךְ יִשְׂרָאֵל אֶל יְהוֹשָׁפָט</w:t>
      </w:r>
      <w:r>
        <w:rPr>
          <w:rFonts w:hint="cs"/>
          <w:rtl/>
        </w:rPr>
        <w:t>:</w:t>
      </w:r>
      <w:r w:rsidRPr="00A76B55">
        <w:rPr>
          <w:rFonts w:hint="cs"/>
          <w:rtl/>
        </w:rPr>
        <w:t xml:space="preserve"> הֲלוֹא אָמַרְתִּי אֵלֶיךָ </w:t>
      </w:r>
      <w:proofErr w:type="spellStart"/>
      <w:r w:rsidRPr="00A76B55">
        <w:rPr>
          <w:rFonts w:hint="cs"/>
          <w:rtl/>
        </w:rPr>
        <w:t>לוֹא</w:t>
      </w:r>
      <w:proofErr w:type="spellEnd"/>
      <w:r w:rsidRPr="00A76B55">
        <w:rPr>
          <w:rFonts w:hint="cs"/>
          <w:rtl/>
        </w:rPr>
        <w:t xml:space="preserve"> יִתְנַבֵּא עָלַי טוֹב כִּי אִם רָע</w:t>
      </w:r>
      <w:r>
        <w:rPr>
          <w:rFonts w:hint="cs"/>
          <w:rtl/>
        </w:rPr>
        <w:t xml:space="preserve">", וזהו מה </w:t>
      </w:r>
      <w:proofErr w:type="spellStart"/>
      <w:r>
        <w:rPr>
          <w:rFonts w:hint="cs"/>
          <w:rtl/>
        </w:rPr>
        <w:t>שרצהו</w:t>
      </w:r>
      <w:proofErr w:type="spellEnd"/>
      <w:r>
        <w:rPr>
          <w:rFonts w:hint="cs"/>
          <w:rtl/>
        </w:rPr>
        <w:t xml:space="preserve"> אחאב יותר מדעת האמת, והמעשה העיד.</w:t>
      </w:r>
      <w:r>
        <w:rPr>
          <w:rStyle w:val="a9"/>
          <w:rtl/>
        </w:rPr>
        <w:footnoteReference w:id="6"/>
      </w:r>
      <w:r w:rsidR="000B7F2C">
        <w:rPr>
          <w:rFonts w:hint="cs"/>
          <w:rtl/>
        </w:rPr>
        <w:t xml:space="preserve"> </w:t>
      </w:r>
    </w:p>
    <w:p w:rsidR="00A76B55" w:rsidRDefault="00A76B55" w:rsidP="00A55020">
      <w:pPr>
        <w:ind w:left="720" w:firstLine="2"/>
        <w:rPr>
          <w:rtl/>
        </w:rPr>
      </w:pPr>
      <w:r>
        <w:rPr>
          <w:rFonts w:hint="cs"/>
          <w:rtl/>
        </w:rPr>
        <w:t xml:space="preserve">מכל מקום, כבר קרה לו </w:t>
      </w:r>
      <w:proofErr w:type="spellStart"/>
      <w:r>
        <w:rPr>
          <w:rFonts w:hint="cs"/>
          <w:rtl/>
        </w:rPr>
        <w:t>למיכיהו</w:t>
      </w:r>
      <w:proofErr w:type="spellEnd"/>
      <w:r>
        <w:rPr>
          <w:rFonts w:hint="cs"/>
          <w:rtl/>
        </w:rPr>
        <w:t xml:space="preserve"> זה לגזור בדעתו דבר, </w:t>
      </w:r>
      <w:r>
        <w:rPr>
          <w:rFonts w:hint="cs"/>
          <w:b/>
          <w:bCs/>
          <w:rtl/>
        </w:rPr>
        <w:t xml:space="preserve">וכאשר נתעורר לדברי אחאב </w:t>
      </w:r>
      <w:r w:rsidRPr="00A76B55">
        <w:rPr>
          <w:rFonts w:hint="cs"/>
          <w:rtl/>
        </w:rPr>
        <w:t>(</w:t>
      </w:r>
      <w:r w:rsidR="000B7F2C" w:rsidRPr="000B7F2C">
        <w:rPr>
          <w:rFonts w:hint="cs"/>
          <w:rtl/>
        </w:rPr>
        <w:t>–</w:t>
      </w:r>
      <w:r w:rsidRPr="00A76B55">
        <w:rPr>
          <w:rFonts w:hint="cs"/>
          <w:rtl/>
        </w:rPr>
        <w:t xml:space="preserve"> </w:t>
      </w:r>
      <w:r w:rsidR="000B7F2C">
        <w:rPr>
          <w:rFonts w:hint="cs"/>
          <w:rtl/>
        </w:rPr>
        <w:t>בהשפעת</w:t>
      </w:r>
      <w:r w:rsidRPr="00A76B55">
        <w:rPr>
          <w:rFonts w:hint="cs"/>
          <w:rtl/>
        </w:rPr>
        <w:t xml:space="preserve"> דברי אחאב)</w:t>
      </w:r>
      <w:r>
        <w:rPr>
          <w:rFonts w:hint="cs"/>
          <w:b/>
          <w:bCs/>
          <w:rtl/>
        </w:rPr>
        <w:t xml:space="preserve"> להתבודד ולכוון אל הנבואה, הוכחש זה הדעת</w:t>
      </w:r>
      <w:r>
        <w:rPr>
          <w:rFonts w:hint="cs"/>
          <w:rtl/>
        </w:rPr>
        <w:t xml:space="preserve">, וידע שלא יצליח, ולא ייתן ה' ביד המלך, כמו שאמר (בפסוקים </w:t>
      </w:r>
      <w:proofErr w:type="spellStart"/>
      <w:r>
        <w:rPr>
          <w:rFonts w:hint="cs"/>
          <w:rtl/>
        </w:rPr>
        <w:t>יט</w:t>
      </w:r>
      <w:proofErr w:type="spellEnd"/>
      <w:r>
        <w:rPr>
          <w:rFonts w:hint="cs"/>
          <w:rtl/>
        </w:rPr>
        <w:t>–</w:t>
      </w:r>
      <w:proofErr w:type="spellStart"/>
      <w:r>
        <w:rPr>
          <w:rFonts w:hint="cs"/>
          <w:rtl/>
        </w:rPr>
        <w:t>כג</w:t>
      </w:r>
      <w:proofErr w:type="spellEnd"/>
      <w:r>
        <w:rPr>
          <w:rFonts w:hint="cs"/>
          <w:rtl/>
        </w:rPr>
        <w:t>) כי הוא ובית דינו יעצו עליו רעה, כמו שנזכר שם.</w:t>
      </w:r>
    </w:p>
    <w:p w:rsidR="000B7F2C" w:rsidRDefault="00A76B55" w:rsidP="00D35FD6">
      <w:pPr>
        <w:rPr>
          <w:rtl/>
        </w:rPr>
      </w:pPr>
      <w:r>
        <w:rPr>
          <w:rFonts w:hint="cs"/>
          <w:rtl/>
        </w:rPr>
        <w:t>ובכן,</w:t>
      </w:r>
      <w:r>
        <w:rPr>
          <w:rFonts w:hint="cs"/>
          <w:b/>
          <w:bCs/>
          <w:rtl/>
        </w:rPr>
        <w:t xml:space="preserve"> </w:t>
      </w:r>
      <w:r w:rsidR="00C77209">
        <w:rPr>
          <w:rFonts w:hint="cs"/>
          <w:rtl/>
        </w:rPr>
        <w:t xml:space="preserve">כיצד עונה ר"י </w:t>
      </w:r>
      <w:proofErr w:type="spellStart"/>
      <w:r w:rsidR="00C77209">
        <w:rPr>
          <w:rFonts w:hint="cs"/>
          <w:rtl/>
        </w:rPr>
        <w:t>עראמה</w:t>
      </w:r>
      <w:proofErr w:type="spellEnd"/>
      <w:r w:rsidR="00C77209">
        <w:rPr>
          <w:rFonts w:hint="cs"/>
          <w:rtl/>
        </w:rPr>
        <w:t xml:space="preserve"> על שאלותינו? הוא מניח שבשעה זו</w:t>
      </w:r>
      <w:r w:rsidR="000B7F2C">
        <w:rPr>
          <w:rFonts w:hint="cs"/>
          <w:rtl/>
        </w:rPr>
        <w:t xml:space="preserve"> שבה </w:t>
      </w:r>
      <w:r w:rsidR="00C77209">
        <w:rPr>
          <w:rFonts w:hint="cs"/>
          <w:rtl/>
        </w:rPr>
        <w:t xml:space="preserve">נערך הדו-שיח הראשון בין </w:t>
      </w:r>
      <w:proofErr w:type="spellStart"/>
      <w:r w:rsidR="00C77209">
        <w:rPr>
          <w:rFonts w:hint="cs"/>
          <w:rtl/>
        </w:rPr>
        <w:t>מיכיהו</w:t>
      </w:r>
      <w:proofErr w:type="spellEnd"/>
      <w:r w:rsidR="00C77209">
        <w:rPr>
          <w:rFonts w:hint="cs"/>
          <w:rtl/>
        </w:rPr>
        <w:t xml:space="preserve"> לאחאב, 'טרם הייתה יד ה' על </w:t>
      </w:r>
      <w:proofErr w:type="spellStart"/>
      <w:r w:rsidR="00C77209">
        <w:rPr>
          <w:rFonts w:hint="cs"/>
          <w:rtl/>
        </w:rPr>
        <w:t>מיכיהו</w:t>
      </w:r>
      <w:proofErr w:type="spellEnd"/>
      <w:r w:rsidR="00C77209">
        <w:rPr>
          <w:rFonts w:hint="cs"/>
          <w:rtl/>
        </w:rPr>
        <w:t xml:space="preserve">', ועל כן אין הוא </w:t>
      </w:r>
      <w:r w:rsidR="000B7F2C">
        <w:rPr>
          <w:rFonts w:hint="cs"/>
          <w:rtl/>
        </w:rPr>
        <w:t xml:space="preserve">בגדר </w:t>
      </w:r>
      <w:r w:rsidR="00C77209">
        <w:rPr>
          <w:rFonts w:hint="cs"/>
          <w:rtl/>
        </w:rPr>
        <w:t xml:space="preserve">כובש נבואתו. ומכיוון שזהו המצב בעת שאחאב מפנה אליו את שאלתו </w:t>
      </w:r>
      <w:r w:rsidR="00C77209">
        <w:rPr>
          <w:rFonts w:hint="cs"/>
          <w:rtl/>
        </w:rPr>
        <w:lastRenderedPageBreak/>
        <w:t>"</w:t>
      </w:r>
      <w:proofErr w:type="spellStart"/>
      <w:r w:rsidR="00C77209">
        <w:rPr>
          <w:rFonts w:hint="cs"/>
          <w:rtl/>
        </w:rPr>
        <w:t>הֲנֵלֵך</w:t>
      </w:r>
      <w:proofErr w:type="spellEnd"/>
      <w:r w:rsidR="00C77209">
        <w:rPr>
          <w:rFonts w:hint="cs"/>
          <w:rtl/>
        </w:rPr>
        <w:t>ְ...</w:t>
      </w:r>
      <w:r w:rsidR="00C77209" w:rsidRPr="00C77209">
        <w:rPr>
          <w:rFonts w:hint="cs"/>
          <w:rtl/>
        </w:rPr>
        <w:t>אִם נֶחְדָּל</w:t>
      </w:r>
      <w:r w:rsidR="00C77209">
        <w:rPr>
          <w:rFonts w:hint="cs"/>
          <w:rtl/>
        </w:rPr>
        <w:t xml:space="preserve">", לא יכול היה </w:t>
      </w:r>
      <w:proofErr w:type="spellStart"/>
      <w:r w:rsidR="00C77209">
        <w:rPr>
          <w:rFonts w:hint="cs"/>
          <w:rtl/>
        </w:rPr>
        <w:t>מיכיהו</w:t>
      </w:r>
      <w:proofErr w:type="spellEnd"/>
      <w:r w:rsidR="00C77209">
        <w:rPr>
          <w:rFonts w:hint="cs"/>
          <w:rtl/>
        </w:rPr>
        <w:t xml:space="preserve"> </w:t>
      </w:r>
      <w:r w:rsidR="000B7F2C">
        <w:rPr>
          <w:rFonts w:hint="cs"/>
          <w:rtl/>
        </w:rPr>
        <w:t xml:space="preserve">עדיין </w:t>
      </w:r>
      <w:r w:rsidR="00C77209">
        <w:rPr>
          <w:rFonts w:hint="cs"/>
          <w:rtl/>
        </w:rPr>
        <w:t>לענות לו תשובה בשם ה', אלא רק על פי "טוב בחינת שכלו"</w:t>
      </w:r>
      <w:r w:rsidR="004F43A8">
        <w:rPr>
          <w:rFonts w:hint="cs"/>
          <w:rtl/>
        </w:rPr>
        <w:t xml:space="preserve">, ועל פי בחינה זו נראה היה לו </w:t>
      </w:r>
      <w:proofErr w:type="spellStart"/>
      <w:r w:rsidR="004F43A8">
        <w:rPr>
          <w:rFonts w:hint="cs"/>
          <w:rtl/>
        </w:rPr>
        <w:t>למיכיהו</w:t>
      </w:r>
      <w:proofErr w:type="spellEnd"/>
      <w:r w:rsidR="004F43A8">
        <w:rPr>
          <w:rFonts w:hint="cs"/>
          <w:rtl/>
        </w:rPr>
        <w:t xml:space="preserve"> כי טוב לעודד את אחאב לצאת למלחמה זו, ו</w:t>
      </w:r>
      <w:r w:rsidR="000B7F2C">
        <w:rPr>
          <w:rFonts w:hint="cs"/>
          <w:rtl/>
        </w:rPr>
        <w:t xml:space="preserve">אף </w:t>
      </w:r>
      <w:r w:rsidR="005A2C28">
        <w:rPr>
          <w:rFonts w:hint="cs"/>
          <w:rtl/>
        </w:rPr>
        <w:t>לברכו ו</w:t>
      </w:r>
      <w:r w:rsidR="004F43A8">
        <w:rPr>
          <w:rFonts w:hint="cs"/>
          <w:rtl/>
        </w:rPr>
        <w:t>לאחל לו הצלחה במלחמתו.</w:t>
      </w:r>
      <w:r w:rsidR="000B7F2C">
        <w:rPr>
          <w:rFonts w:hint="cs"/>
          <w:rtl/>
        </w:rPr>
        <w:t xml:space="preserve"> אחאב</w:t>
      </w:r>
      <w:r w:rsidR="00D35FD6">
        <w:rPr>
          <w:rFonts w:hint="cs"/>
          <w:rtl/>
        </w:rPr>
        <w:t>,</w:t>
      </w:r>
      <w:r w:rsidR="000B7F2C">
        <w:rPr>
          <w:rFonts w:hint="cs"/>
          <w:rtl/>
        </w:rPr>
        <w:t xml:space="preserve"> המנוסה בנבואות</w:t>
      </w:r>
      <w:r w:rsidR="00D35FD6">
        <w:rPr>
          <w:rFonts w:hint="cs"/>
          <w:rtl/>
        </w:rPr>
        <w:t>,</w:t>
      </w:r>
      <w:r w:rsidR="000B7F2C">
        <w:rPr>
          <w:rFonts w:hint="cs"/>
          <w:rtl/>
        </w:rPr>
        <w:t xml:space="preserve"> </w:t>
      </w:r>
      <w:r w:rsidR="00D35FD6">
        <w:rPr>
          <w:rFonts w:hint="cs"/>
          <w:rtl/>
        </w:rPr>
        <w:t>הבחין</w:t>
      </w:r>
      <w:r w:rsidR="000B7F2C">
        <w:rPr>
          <w:rFonts w:hint="cs"/>
          <w:rtl/>
        </w:rPr>
        <w:t xml:space="preserve"> שאין זה דבר ה' אלא דברו האישי של </w:t>
      </w:r>
      <w:proofErr w:type="spellStart"/>
      <w:r w:rsidR="000B7F2C">
        <w:rPr>
          <w:rFonts w:hint="cs"/>
          <w:rtl/>
        </w:rPr>
        <w:t>מיכיהו</w:t>
      </w:r>
      <w:proofErr w:type="spellEnd"/>
      <w:r w:rsidR="000B7F2C">
        <w:rPr>
          <w:rFonts w:hint="cs"/>
          <w:rtl/>
        </w:rPr>
        <w:t xml:space="preserve"> </w:t>
      </w:r>
      <w:r w:rsidR="005A2C28">
        <w:rPr>
          <w:rFonts w:hint="cs"/>
          <w:rtl/>
        </w:rPr>
        <w:t xml:space="preserve">שנאמר </w:t>
      </w:r>
      <w:r w:rsidR="000B7F2C">
        <w:rPr>
          <w:rFonts w:hint="cs"/>
          <w:rtl/>
        </w:rPr>
        <w:t>מ</w:t>
      </w:r>
      <w:r w:rsidR="00D35FD6">
        <w:rPr>
          <w:rFonts w:hint="cs"/>
          <w:rtl/>
        </w:rPr>
        <w:t xml:space="preserve">דעתו </w:t>
      </w:r>
      <w:proofErr w:type="spellStart"/>
      <w:r w:rsidR="00D35FD6">
        <w:rPr>
          <w:rFonts w:hint="cs"/>
          <w:rtl/>
        </w:rPr>
        <w:t>ומ'טוב</w:t>
      </w:r>
      <w:proofErr w:type="spellEnd"/>
      <w:r w:rsidR="00D35FD6">
        <w:rPr>
          <w:rFonts w:hint="cs"/>
          <w:rtl/>
        </w:rPr>
        <w:t xml:space="preserve"> בחינת </w:t>
      </w:r>
      <w:r w:rsidR="000B7F2C">
        <w:rPr>
          <w:rFonts w:hint="cs"/>
          <w:rtl/>
        </w:rPr>
        <w:t>שכלו</w:t>
      </w:r>
      <w:r w:rsidR="00D35FD6">
        <w:rPr>
          <w:rFonts w:hint="cs"/>
          <w:rtl/>
        </w:rPr>
        <w:t>'</w:t>
      </w:r>
      <w:r w:rsidR="000B7F2C">
        <w:rPr>
          <w:rFonts w:hint="cs"/>
          <w:rtl/>
        </w:rPr>
        <w:t>, ועל כך תגובתו בפסוק</w:t>
      </w:r>
      <w:r w:rsidR="004F43A8">
        <w:rPr>
          <w:rFonts w:hint="cs"/>
          <w:rtl/>
        </w:rPr>
        <w:t xml:space="preserve"> </w:t>
      </w:r>
      <w:proofErr w:type="spellStart"/>
      <w:r w:rsidR="004F43A8">
        <w:rPr>
          <w:rFonts w:hint="cs"/>
          <w:rtl/>
        </w:rPr>
        <w:t>טז</w:t>
      </w:r>
      <w:proofErr w:type="spellEnd"/>
      <w:r w:rsidR="004F43A8">
        <w:rPr>
          <w:rFonts w:hint="cs"/>
          <w:rtl/>
        </w:rPr>
        <w:t xml:space="preserve"> "</w:t>
      </w:r>
      <w:r w:rsidR="004F43A8" w:rsidRPr="004F43A8">
        <w:rPr>
          <w:rFonts w:hint="cs"/>
          <w:rtl/>
        </w:rPr>
        <w:t xml:space="preserve">עַד כַּמֶּה פְעָמִים אֲנִי </w:t>
      </w:r>
      <w:proofErr w:type="spellStart"/>
      <w:r w:rsidR="004F43A8" w:rsidRPr="004F43A8">
        <w:rPr>
          <w:rFonts w:hint="cs"/>
          <w:rtl/>
        </w:rPr>
        <w:t>מַשְׁבִּעֶך</w:t>
      </w:r>
      <w:proofErr w:type="spellEnd"/>
      <w:r w:rsidR="004F43A8" w:rsidRPr="004F43A8">
        <w:rPr>
          <w:rFonts w:hint="cs"/>
          <w:rtl/>
        </w:rPr>
        <w:t>ָ</w:t>
      </w:r>
      <w:r w:rsidR="004F43A8">
        <w:rPr>
          <w:rFonts w:hint="cs"/>
          <w:rtl/>
        </w:rPr>
        <w:t>..."</w:t>
      </w:r>
      <w:r w:rsidR="000B7F2C">
        <w:rPr>
          <w:rFonts w:hint="cs"/>
          <w:rtl/>
        </w:rPr>
        <w:t>. בעקבות דברי אחאב</w:t>
      </w:r>
      <w:r w:rsidR="004F43A8">
        <w:rPr>
          <w:rFonts w:hint="cs"/>
          <w:rtl/>
        </w:rPr>
        <w:t xml:space="preserve"> "נתעורר...להתבודד </w:t>
      </w:r>
      <w:proofErr w:type="spellStart"/>
      <w:r w:rsidR="004F43A8">
        <w:rPr>
          <w:rFonts w:hint="cs"/>
          <w:rtl/>
        </w:rPr>
        <w:t>ולכווין</w:t>
      </w:r>
      <w:proofErr w:type="spellEnd"/>
      <w:r w:rsidR="004F43A8">
        <w:rPr>
          <w:rFonts w:hint="cs"/>
          <w:rtl/>
        </w:rPr>
        <w:t xml:space="preserve"> אל הנבואה", </w:t>
      </w:r>
      <w:r w:rsidR="004F43A8" w:rsidRPr="00A55020">
        <w:rPr>
          <w:rFonts w:hint="cs"/>
          <w:b/>
          <w:bCs/>
          <w:rtl/>
        </w:rPr>
        <w:t>ורק</w:t>
      </w:r>
      <w:r w:rsidR="004F43A8" w:rsidRPr="00A55020">
        <w:rPr>
          <w:b/>
          <w:bCs/>
          <w:rtl/>
        </w:rPr>
        <w:t xml:space="preserve"> </w:t>
      </w:r>
      <w:r w:rsidR="004F43A8" w:rsidRPr="00A55020">
        <w:rPr>
          <w:rFonts w:hint="cs"/>
          <w:b/>
          <w:bCs/>
          <w:rtl/>
        </w:rPr>
        <w:t>אז</w:t>
      </w:r>
      <w:r w:rsidR="004F43A8" w:rsidRPr="00A55020">
        <w:rPr>
          <w:b/>
          <w:bCs/>
          <w:rtl/>
        </w:rPr>
        <w:t xml:space="preserve"> </w:t>
      </w:r>
      <w:r w:rsidR="004F43A8">
        <w:rPr>
          <w:rFonts w:hint="cs"/>
          <w:rtl/>
        </w:rPr>
        <w:t xml:space="preserve">הודיע </w:t>
      </w:r>
      <w:r w:rsidR="005A2C28">
        <w:rPr>
          <w:rFonts w:hint="cs"/>
          <w:rtl/>
        </w:rPr>
        <w:t xml:space="preserve">ה' </w:t>
      </w:r>
      <w:proofErr w:type="spellStart"/>
      <w:r w:rsidR="004F43A8">
        <w:rPr>
          <w:rFonts w:hint="cs"/>
          <w:rtl/>
        </w:rPr>
        <w:t>ל</w:t>
      </w:r>
      <w:r w:rsidR="000B7F2C">
        <w:rPr>
          <w:rFonts w:hint="cs"/>
          <w:rtl/>
        </w:rPr>
        <w:t>מיכיה</w:t>
      </w:r>
      <w:r w:rsidR="004F43A8">
        <w:rPr>
          <w:rFonts w:hint="cs"/>
          <w:rtl/>
        </w:rPr>
        <w:t>ו</w:t>
      </w:r>
      <w:proofErr w:type="spellEnd"/>
      <w:r w:rsidR="004F43A8">
        <w:rPr>
          <w:rFonts w:hint="cs"/>
          <w:rtl/>
        </w:rPr>
        <w:t xml:space="preserve"> את דברו המכחיש את דברי</w:t>
      </w:r>
      <w:r w:rsidR="005A2C28">
        <w:rPr>
          <w:rFonts w:hint="cs"/>
          <w:rtl/>
        </w:rPr>
        <w:t xml:space="preserve"> </w:t>
      </w:r>
      <w:proofErr w:type="spellStart"/>
      <w:r w:rsidR="005A2C28">
        <w:rPr>
          <w:rFonts w:hint="cs"/>
          <w:rtl/>
        </w:rPr>
        <w:t>מיכיה</w:t>
      </w:r>
      <w:r w:rsidR="000B7F2C">
        <w:rPr>
          <w:rFonts w:hint="cs"/>
          <w:rtl/>
        </w:rPr>
        <w:t>ו</w:t>
      </w:r>
      <w:proofErr w:type="spellEnd"/>
      <w:r w:rsidR="004F43A8">
        <w:rPr>
          <w:rFonts w:hint="cs"/>
          <w:rtl/>
        </w:rPr>
        <w:t xml:space="preserve"> הראשונים. </w:t>
      </w:r>
    </w:p>
    <w:p w:rsidR="004F43A8" w:rsidRDefault="000B7F2C" w:rsidP="00D35FD6">
      <w:pPr>
        <w:rPr>
          <w:rtl/>
        </w:rPr>
      </w:pPr>
      <w:r>
        <w:rPr>
          <w:rFonts w:hint="cs"/>
          <w:rtl/>
        </w:rPr>
        <w:t xml:space="preserve">קשה לקבל את דברי בעל העקידה: </w:t>
      </w:r>
      <w:r>
        <w:rPr>
          <w:rFonts w:hint="cs"/>
          <w:b/>
          <w:bCs/>
          <w:rtl/>
        </w:rPr>
        <w:t>ראשית</w:t>
      </w:r>
      <w:r>
        <w:rPr>
          <w:rFonts w:hint="cs"/>
          <w:rtl/>
        </w:rPr>
        <w:t xml:space="preserve">, </w:t>
      </w:r>
      <w:r w:rsidR="004F43A8">
        <w:rPr>
          <w:rFonts w:hint="cs"/>
          <w:rtl/>
        </w:rPr>
        <w:t>אין בכתוב כל עדות להתבודדות זו</w:t>
      </w:r>
      <w:r>
        <w:rPr>
          <w:rFonts w:hint="cs"/>
          <w:rtl/>
        </w:rPr>
        <w:t xml:space="preserve"> של </w:t>
      </w:r>
      <w:proofErr w:type="spellStart"/>
      <w:r>
        <w:rPr>
          <w:rFonts w:hint="cs"/>
          <w:rtl/>
        </w:rPr>
        <w:t>מיכיהו</w:t>
      </w:r>
      <w:proofErr w:type="spellEnd"/>
      <w:r w:rsidR="004F43A8">
        <w:rPr>
          <w:rFonts w:hint="cs"/>
          <w:rtl/>
        </w:rPr>
        <w:t xml:space="preserve"> לשם קבלת הנבואה</w:t>
      </w:r>
      <w:r w:rsidR="005A2C28">
        <w:rPr>
          <w:rFonts w:hint="cs"/>
          <w:rtl/>
        </w:rPr>
        <w:t>.</w:t>
      </w:r>
      <w:r w:rsidR="004F43A8">
        <w:rPr>
          <w:rFonts w:hint="cs"/>
          <w:rtl/>
        </w:rPr>
        <w:t xml:space="preserve"> לפי שטף </w:t>
      </w:r>
      <w:r>
        <w:rPr>
          <w:rFonts w:hint="cs"/>
          <w:rtl/>
        </w:rPr>
        <w:t xml:space="preserve">הסיפור </w:t>
      </w:r>
      <w:r w:rsidR="004F43A8">
        <w:rPr>
          <w:rFonts w:hint="cs"/>
          <w:rtl/>
        </w:rPr>
        <w:t xml:space="preserve">נראה שמיד אחר דברי אחאב הגיב </w:t>
      </w:r>
      <w:proofErr w:type="spellStart"/>
      <w:r w:rsidR="004F43A8">
        <w:rPr>
          <w:rFonts w:hint="cs"/>
          <w:rtl/>
        </w:rPr>
        <w:t>מיכיהו</w:t>
      </w:r>
      <w:proofErr w:type="spellEnd"/>
      <w:r>
        <w:rPr>
          <w:rFonts w:hint="cs"/>
          <w:rtl/>
        </w:rPr>
        <w:t xml:space="preserve"> בדברו השני</w:t>
      </w:r>
      <w:r w:rsidR="004F43A8">
        <w:rPr>
          <w:rFonts w:hint="cs"/>
          <w:rtl/>
        </w:rPr>
        <w:t xml:space="preserve"> "</w:t>
      </w:r>
      <w:r>
        <w:rPr>
          <w:rFonts w:hint="cs"/>
          <w:rtl/>
        </w:rPr>
        <w:t xml:space="preserve">וַיֹּאמֶר: </w:t>
      </w:r>
      <w:r w:rsidR="004F43A8" w:rsidRPr="004F43A8">
        <w:rPr>
          <w:rFonts w:hint="cs"/>
          <w:rtl/>
        </w:rPr>
        <w:t>רָאִיתִי אֶת כָּל יִשְׂרָאֵל</w:t>
      </w:r>
      <w:r>
        <w:rPr>
          <w:rFonts w:hint="cs"/>
          <w:rtl/>
        </w:rPr>
        <w:t xml:space="preserve"> נְפֹצִים אֶל הֶהָרִים כַּצֹּאן אֲשֶׁר אֵין לָהֶם רֹעֶה</w:t>
      </w:r>
      <w:r w:rsidR="004F43A8">
        <w:rPr>
          <w:rFonts w:hint="cs"/>
          <w:rtl/>
        </w:rPr>
        <w:t>..."</w:t>
      </w:r>
      <w:r>
        <w:rPr>
          <w:rFonts w:hint="cs"/>
          <w:rtl/>
        </w:rPr>
        <w:t xml:space="preserve"> (</w:t>
      </w:r>
      <w:proofErr w:type="spellStart"/>
      <w:r>
        <w:rPr>
          <w:rFonts w:hint="cs"/>
          <w:rtl/>
        </w:rPr>
        <w:t>יז</w:t>
      </w:r>
      <w:proofErr w:type="spellEnd"/>
      <w:r>
        <w:rPr>
          <w:rFonts w:hint="cs"/>
          <w:rtl/>
        </w:rPr>
        <w:t>)</w:t>
      </w:r>
      <w:r w:rsidR="004F43A8">
        <w:rPr>
          <w:rFonts w:hint="cs"/>
          <w:rtl/>
        </w:rPr>
        <w:t>, ומשמע שנבואה זו הייתה עמו זה מכבר</w:t>
      </w:r>
      <w:r w:rsidR="00D35FD6">
        <w:rPr>
          <w:rFonts w:hint="cs"/>
          <w:rtl/>
        </w:rPr>
        <w:t>, אלא שב</w:t>
      </w:r>
      <w:r w:rsidR="005A2C28">
        <w:rPr>
          <w:rFonts w:hint="cs"/>
          <w:rtl/>
        </w:rPr>
        <w:t>תח</w:t>
      </w:r>
      <w:r w:rsidR="00D35FD6">
        <w:rPr>
          <w:rFonts w:hint="cs"/>
          <w:rtl/>
        </w:rPr>
        <w:t>י</w:t>
      </w:r>
      <w:r w:rsidR="005A2C28">
        <w:rPr>
          <w:rFonts w:hint="cs"/>
          <w:rtl/>
        </w:rPr>
        <w:t>לה הוא בחר שלא לאומרה עדיין</w:t>
      </w:r>
      <w:r w:rsidR="004F43A8">
        <w:rPr>
          <w:rFonts w:hint="cs"/>
          <w:rtl/>
        </w:rPr>
        <w:t>.</w:t>
      </w:r>
    </w:p>
    <w:p w:rsidR="004F43A8" w:rsidRPr="00D35FD6" w:rsidRDefault="004F43A8" w:rsidP="00D35FD6">
      <w:pPr>
        <w:rPr>
          <w:rtl/>
        </w:rPr>
      </w:pPr>
      <w:r>
        <w:rPr>
          <w:rFonts w:hint="cs"/>
          <w:b/>
          <w:bCs/>
          <w:rtl/>
        </w:rPr>
        <w:t>שנית</w:t>
      </w:r>
      <w:r>
        <w:rPr>
          <w:rFonts w:hint="cs"/>
          <w:rtl/>
        </w:rPr>
        <w:t xml:space="preserve">, יזמת אחאב לצאת למלחמה </w:t>
      </w:r>
      <w:r w:rsidRPr="00D35FD6">
        <w:rPr>
          <w:rFonts w:hint="cs"/>
          <w:rtl/>
        </w:rPr>
        <w:t xml:space="preserve">זו </w:t>
      </w:r>
      <w:r w:rsidRPr="00D35FD6">
        <w:rPr>
          <w:rtl/>
        </w:rPr>
        <w:t>–</w:t>
      </w:r>
      <w:r w:rsidRPr="00D35FD6">
        <w:rPr>
          <w:rFonts w:hint="cs"/>
          <w:rtl/>
        </w:rPr>
        <w:t xml:space="preserve"> בחטא יסודה, והסברנו את דעתנו</w:t>
      </w:r>
      <w:r w:rsidR="00D35FD6" w:rsidRPr="00D35FD6">
        <w:rPr>
          <w:rFonts w:hint="cs"/>
          <w:rtl/>
        </w:rPr>
        <w:t xml:space="preserve"> בעניין זה</w:t>
      </w:r>
      <w:r w:rsidR="005A2C28" w:rsidRPr="00D35FD6">
        <w:rPr>
          <w:rFonts w:hint="cs"/>
          <w:rtl/>
        </w:rPr>
        <w:t xml:space="preserve"> </w:t>
      </w:r>
      <w:r w:rsidRPr="00D35FD6">
        <w:rPr>
          <w:rFonts w:hint="cs"/>
          <w:rtl/>
        </w:rPr>
        <w:t xml:space="preserve">באריכות בסוף עיון ד. </w:t>
      </w:r>
      <w:proofErr w:type="spellStart"/>
      <w:r w:rsidR="000B7F2C" w:rsidRPr="00D35FD6">
        <w:rPr>
          <w:rFonts w:hint="cs"/>
          <w:rtl/>
        </w:rPr>
        <w:t>מיכיהו</w:t>
      </w:r>
      <w:proofErr w:type="spellEnd"/>
      <w:r w:rsidRPr="00D35FD6">
        <w:rPr>
          <w:rtl/>
        </w:rPr>
        <w:t>,</w:t>
      </w:r>
      <w:r w:rsidR="000B7F2C" w:rsidRPr="00D35FD6">
        <w:rPr>
          <w:rtl/>
        </w:rPr>
        <w:t xml:space="preserve"> </w:t>
      </w:r>
      <w:r w:rsidR="000B7F2C" w:rsidRPr="00D35FD6">
        <w:rPr>
          <w:rFonts w:hint="cs"/>
          <w:rtl/>
        </w:rPr>
        <w:t>שליווה</w:t>
      </w:r>
      <w:r w:rsidR="000B7F2C" w:rsidRPr="00D35FD6">
        <w:rPr>
          <w:rtl/>
        </w:rPr>
        <w:t xml:space="preserve"> </w:t>
      </w:r>
      <w:r w:rsidR="000B7F2C" w:rsidRPr="00D35FD6">
        <w:rPr>
          <w:rFonts w:hint="cs"/>
          <w:rtl/>
        </w:rPr>
        <w:t>את</w:t>
      </w:r>
      <w:r w:rsidR="000B7F2C" w:rsidRPr="00D35FD6">
        <w:rPr>
          <w:rtl/>
        </w:rPr>
        <w:t xml:space="preserve"> </w:t>
      </w:r>
      <w:r w:rsidR="000B7F2C" w:rsidRPr="00D35FD6">
        <w:rPr>
          <w:rFonts w:hint="cs"/>
          <w:rtl/>
        </w:rPr>
        <w:t>אחאב</w:t>
      </w:r>
      <w:r w:rsidR="000B7F2C" w:rsidRPr="00D35FD6">
        <w:rPr>
          <w:rtl/>
        </w:rPr>
        <w:t xml:space="preserve"> </w:t>
      </w:r>
      <w:r w:rsidR="000B7F2C" w:rsidRPr="00D35FD6">
        <w:rPr>
          <w:rFonts w:hint="cs"/>
          <w:rtl/>
        </w:rPr>
        <w:t>במלחמותיו</w:t>
      </w:r>
      <w:r w:rsidR="000B7F2C" w:rsidRPr="00D35FD6">
        <w:rPr>
          <w:rtl/>
        </w:rPr>
        <w:t xml:space="preserve"> </w:t>
      </w:r>
      <w:r w:rsidR="00D35FD6" w:rsidRPr="00D35FD6">
        <w:rPr>
          <w:rFonts w:hint="cs"/>
          <w:rtl/>
        </w:rPr>
        <w:t>הקודמות</w:t>
      </w:r>
      <w:r w:rsidR="000B7F2C" w:rsidRPr="00D35FD6">
        <w:rPr>
          <w:rtl/>
        </w:rPr>
        <w:t xml:space="preserve">, </w:t>
      </w:r>
      <w:r w:rsidR="000B7F2C" w:rsidRPr="00D35FD6">
        <w:rPr>
          <w:rFonts w:hint="cs"/>
          <w:rtl/>
        </w:rPr>
        <w:t>ודאי</w:t>
      </w:r>
      <w:r w:rsidR="000B7F2C" w:rsidRPr="00D35FD6">
        <w:rPr>
          <w:rtl/>
        </w:rPr>
        <w:t xml:space="preserve"> </w:t>
      </w:r>
      <w:r w:rsidR="000B7F2C" w:rsidRPr="00D35FD6">
        <w:rPr>
          <w:rFonts w:hint="cs"/>
          <w:rtl/>
        </w:rPr>
        <w:t>מכיר</w:t>
      </w:r>
      <w:r w:rsidR="000B7F2C" w:rsidRPr="00D35FD6">
        <w:rPr>
          <w:rtl/>
        </w:rPr>
        <w:t xml:space="preserve"> </w:t>
      </w:r>
      <w:r w:rsidR="000B7F2C" w:rsidRPr="00D35FD6">
        <w:rPr>
          <w:rFonts w:hint="cs"/>
          <w:rtl/>
        </w:rPr>
        <w:t>את</w:t>
      </w:r>
      <w:r w:rsidR="000B7F2C" w:rsidRPr="00D35FD6">
        <w:rPr>
          <w:rtl/>
        </w:rPr>
        <w:t xml:space="preserve"> </w:t>
      </w:r>
      <w:r w:rsidR="000B7F2C" w:rsidRPr="00D35FD6">
        <w:rPr>
          <w:rFonts w:hint="cs"/>
          <w:rtl/>
        </w:rPr>
        <w:t>מניעיו</w:t>
      </w:r>
      <w:r w:rsidR="000B7F2C" w:rsidRPr="00D35FD6">
        <w:rPr>
          <w:rtl/>
        </w:rPr>
        <w:t xml:space="preserve"> </w:t>
      </w:r>
      <w:r w:rsidR="000B7F2C" w:rsidRPr="00D35FD6">
        <w:rPr>
          <w:rFonts w:hint="cs"/>
          <w:rtl/>
        </w:rPr>
        <w:t>של</w:t>
      </w:r>
      <w:r w:rsidR="000B7F2C" w:rsidRPr="00D35FD6">
        <w:rPr>
          <w:rtl/>
        </w:rPr>
        <w:t xml:space="preserve"> </w:t>
      </w:r>
      <w:r w:rsidR="000B7F2C" w:rsidRPr="00D35FD6">
        <w:rPr>
          <w:rFonts w:hint="cs"/>
          <w:rtl/>
        </w:rPr>
        <w:t>אחאב</w:t>
      </w:r>
      <w:r w:rsidR="000B7F2C" w:rsidRPr="00D35FD6">
        <w:rPr>
          <w:rtl/>
        </w:rPr>
        <w:t xml:space="preserve"> </w:t>
      </w:r>
      <w:r w:rsidR="000B7F2C" w:rsidRPr="00D35FD6">
        <w:rPr>
          <w:rFonts w:hint="cs"/>
          <w:rtl/>
        </w:rPr>
        <w:t>ואת</w:t>
      </w:r>
      <w:r w:rsidR="000B7F2C" w:rsidRPr="00D35FD6">
        <w:rPr>
          <w:rtl/>
        </w:rPr>
        <w:t xml:space="preserve"> </w:t>
      </w:r>
      <w:r w:rsidR="000B7F2C" w:rsidRPr="00D35FD6">
        <w:rPr>
          <w:rFonts w:hint="cs"/>
          <w:rtl/>
        </w:rPr>
        <w:t>הרקע</w:t>
      </w:r>
      <w:r w:rsidR="000B7F2C" w:rsidRPr="00D35FD6">
        <w:rPr>
          <w:rtl/>
        </w:rPr>
        <w:t xml:space="preserve"> </w:t>
      </w:r>
      <w:r w:rsidR="000B7F2C" w:rsidRPr="00D35FD6">
        <w:rPr>
          <w:rFonts w:hint="cs"/>
          <w:rtl/>
        </w:rPr>
        <w:t>ליזמתו</w:t>
      </w:r>
      <w:r w:rsidR="000B7F2C" w:rsidRPr="00D35FD6">
        <w:rPr>
          <w:rtl/>
        </w:rPr>
        <w:t xml:space="preserve"> </w:t>
      </w:r>
      <w:r w:rsidR="000B7F2C" w:rsidRPr="00D35FD6">
        <w:rPr>
          <w:rFonts w:hint="cs"/>
          <w:rtl/>
        </w:rPr>
        <w:t>לכבוש</w:t>
      </w:r>
      <w:r w:rsidR="000B7F2C" w:rsidRPr="00D35FD6">
        <w:rPr>
          <w:rtl/>
        </w:rPr>
        <w:t xml:space="preserve"> </w:t>
      </w:r>
      <w:r w:rsidR="000B7F2C" w:rsidRPr="00D35FD6">
        <w:rPr>
          <w:rFonts w:hint="cs"/>
          <w:rtl/>
        </w:rPr>
        <w:t>את</w:t>
      </w:r>
      <w:r w:rsidR="000B7F2C" w:rsidRPr="00D35FD6">
        <w:rPr>
          <w:rtl/>
        </w:rPr>
        <w:t xml:space="preserve"> </w:t>
      </w:r>
      <w:r w:rsidR="000B7F2C" w:rsidRPr="00D35FD6">
        <w:rPr>
          <w:rFonts w:hint="cs"/>
          <w:rtl/>
        </w:rPr>
        <w:t>רמות</w:t>
      </w:r>
      <w:r w:rsidR="000B7F2C" w:rsidRPr="00D35FD6">
        <w:rPr>
          <w:rtl/>
        </w:rPr>
        <w:t xml:space="preserve"> </w:t>
      </w:r>
      <w:r w:rsidR="000B7F2C" w:rsidRPr="00D35FD6">
        <w:rPr>
          <w:rFonts w:hint="cs"/>
          <w:rtl/>
        </w:rPr>
        <w:t>גלעד, ואינו זקוק לנבואה מפורשת</w:t>
      </w:r>
      <w:r w:rsidRPr="00D35FD6">
        <w:rPr>
          <w:rFonts w:hint="cs"/>
          <w:rtl/>
        </w:rPr>
        <w:t xml:space="preserve"> כדי </w:t>
      </w:r>
      <w:r w:rsidR="000B7F2C" w:rsidRPr="00D35FD6">
        <w:rPr>
          <w:rFonts w:hint="cs"/>
          <w:rtl/>
        </w:rPr>
        <w:t xml:space="preserve">להעריך את יזמת </w:t>
      </w:r>
      <w:r w:rsidRPr="00D35FD6">
        <w:rPr>
          <w:rFonts w:hint="cs"/>
          <w:rtl/>
        </w:rPr>
        <w:t>אחאב</w:t>
      </w:r>
      <w:r w:rsidR="005A2C28" w:rsidRPr="00D35FD6">
        <w:rPr>
          <w:rFonts w:hint="cs"/>
          <w:rtl/>
        </w:rPr>
        <w:t xml:space="preserve"> כיזמה שלילית</w:t>
      </w:r>
      <w:r w:rsidRPr="00D35FD6">
        <w:rPr>
          <w:rFonts w:hint="cs"/>
          <w:rtl/>
        </w:rPr>
        <w:t>.</w:t>
      </w:r>
      <w:r w:rsidRPr="00D35FD6">
        <w:rPr>
          <w:rStyle w:val="a9"/>
          <w:rtl/>
        </w:rPr>
        <w:footnoteReference w:id="7"/>
      </w:r>
    </w:p>
    <w:p w:rsidR="004F43A8" w:rsidRDefault="004F43A8" w:rsidP="004F43A8">
      <w:pPr>
        <w:rPr>
          <w:rtl/>
        </w:rPr>
      </w:pPr>
      <w:r w:rsidRPr="00D35FD6">
        <w:rPr>
          <w:rFonts w:hint="cs"/>
          <w:b/>
          <w:bCs/>
          <w:rtl/>
        </w:rPr>
        <w:t>שלישית</w:t>
      </w:r>
      <w:r w:rsidRPr="00D35FD6">
        <w:rPr>
          <w:rFonts w:hint="cs"/>
          <w:rtl/>
        </w:rPr>
        <w:t xml:space="preserve">, </w:t>
      </w:r>
      <w:r w:rsidR="000B7F2C" w:rsidRPr="00D35FD6">
        <w:rPr>
          <w:rFonts w:hint="cs"/>
          <w:rtl/>
        </w:rPr>
        <w:t xml:space="preserve">אין בדברי בעל העקידה הסבר </w:t>
      </w:r>
      <w:r w:rsidRPr="00D35FD6">
        <w:rPr>
          <w:rFonts w:hint="cs"/>
          <w:rtl/>
        </w:rPr>
        <w:t>כיצד אירע הדבר</w:t>
      </w:r>
      <w:r>
        <w:rPr>
          <w:rFonts w:hint="cs"/>
          <w:rtl/>
        </w:rPr>
        <w:t xml:space="preserve">, שתשובתו של </w:t>
      </w:r>
      <w:proofErr w:type="spellStart"/>
      <w:r>
        <w:rPr>
          <w:rFonts w:hint="cs"/>
          <w:rtl/>
        </w:rPr>
        <w:t>מיכיהו</w:t>
      </w:r>
      <w:proofErr w:type="spellEnd"/>
      <w:r>
        <w:rPr>
          <w:rFonts w:hint="cs"/>
          <w:rtl/>
        </w:rPr>
        <w:t xml:space="preserve"> אשר ניתנה 'בטוב בחינת שכלו', תואמת את דברי נביאי השקר מילה במילה</w:t>
      </w:r>
      <w:r w:rsidR="000B7F2C">
        <w:rPr>
          <w:rFonts w:hint="cs"/>
          <w:rtl/>
        </w:rPr>
        <w:t>.</w:t>
      </w:r>
      <w:r>
        <w:rPr>
          <w:rFonts w:hint="cs"/>
          <w:b/>
          <w:bCs/>
          <w:rtl/>
        </w:rPr>
        <w:t xml:space="preserve"> </w:t>
      </w:r>
      <w:r>
        <w:rPr>
          <w:rFonts w:hint="cs"/>
          <w:rtl/>
        </w:rPr>
        <w:t>האם אך מקרה הוא?</w:t>
      </w:r>
      <w:r>
        <w:rPr>
          <w:rStyle w:val="a9"/>
          <w:rtl/>
        </w:rPr>
        <w:footnoteReference w:id="8"/>
      </w:r>
    </w:p>
    <w:p w:rsidR="004F43A8" w:rsidRDefault="004F43A8" w:rsidP="00D35FD6">
      <w:pPr>
        <w:rPr>
          <w:rtl/>
        </w:rPr>
      </w:pPr>
      <w:r>
        <w:rPr>
          <w:rFonts w:hint="cs"/>
          <w:rtl/>
        </w:rPr>
        <w:t xml:space="preserve">אולם הדוחק הגדול ביותר בפירושו של בעל העקידה הוא בדרך שבה הוא מפרש את תגובתו של אחאב לדברי </w:t>
      </w:r>
      <w:proofErr w:type="spellStart"/>
      <w:r>
        <w:rPr>
          <w:rFonts w:hint="cs"/>
          <w:rtl/>
        </w:rPr>
        <w:t>מיכיהו</w:t>
      </w:r>
      <w:proofErr w:type="spellEnd"/>
      <w:r>
        <w:rPr>
          <w:rFonts w:hint="cs"/>
          <w:rtl/>
        </w:rPr>
        <w:t xml:space="preserve">: </w:t>
      </w:r>
      <w:r w:rsidR="00313B3D">
        <w:rPr>
          <w:rFonts w:hint="cs"/>
          <w:rtl/>
        </w:rPr>
        <w:t xml:space="preserve">בעל העקידה </w:t>
      </w:r>
      <w:r w:rsidR="000B7F2C">
        <w:rPr>
          <w:rFonts w:hint="cs"/>
          <w:rtl/>
        </w:rPr>
        <w:t xml:space="preserve">מסביר </w:t>
      </w:r>
      <w:r w:rsidR="00313B3D">
        <w:rPr>
          <w:rFonts w:hint="cs"/>
          <w:rtl/>
        </w:rPr>
        <w:t>ש</w:t>
      </w:r>
      <w:r w:rsidR="000B7F2C">
        <w:rPr>
          <w:rFonts w:hint="cs"/>
          <w:rtl/>
        </w:rPr>
        <w:t xml:space="preserve">כל כוונתו של אחאב </w:t>
      </w:r>
      <w:r w:rsidR="00D35FD6">
        <w:rPr>
          <w:rFonts w:hint="cs"/>
          <w:rtl/>
        </w:rPr>
        <w:t>בשמיעת</w:t>
      </w:r>
      <w:r w:rsidR="000B7F2C">
        <w:rPr>
          <w:rFonts w:hint="cs"/>
          <w:rtl/>
        </w:rPr>
        <w:t xml:space="preserve"> דבר ה' </w:t>
      </w:r>
      <w:r w:rsidR="00D35FD6">
        <w:rPr>
          <w:rFonts w:hint="cs"/>
          <w:rtl/>
        </w:rPr>
        <w:t xml:space="preserve">אינה </w:t>
      </w:r>
      <w:r w:rsidR="000B7F2C">
        <w:rPr>
          <w:rFonts w:hint="cs"/>
          <w:rtl/>
        </w:rPr>
        <w:t>אלא</w:t>
      </w:r>
      <w:r w:rsidR="00313B3D">
        <w:rPr>
          <w:rFonts w:hint="cs"/>
          <w:rtl/>
        </w:rPr>
        <w:t xml:space="preserve"> </w:t>
      </w:r>
      <w:r w:rsidR="00D35FD6">
        <w:rPr>
          <w:rFonts w:hint="cs"/>
          <w:rtl/>
        </w:rPr>
        <w:t xml:space="preserve">כדי </w:t>
      </w:r>
      <w:r w:rsidR="00313B3D">
        <w:rPr>
          <w:rFonts w:hint="cs"/>
          <w:rtl/>
        </w:rPr>
        <w:t xml:space="preserve">להוציא </w:t>
      </w:r>
      <w:proofErr w:type="spellStart"/>
      <w:r w:rsidR="00313B3D">
        <w:rPr>
          <w:rFonts w:hint="cs"/>
          <w:rtl/>
        </w:rPr>
        <w:t>ממיכיהו</w:t>
      </w:r>
      <w:proofErr w:type="spellEnd"/>
      <w:r w:rsidR="00313B3D">
        <w:rPr>
          <w:rFonts w:hint="cs"/>
          <w:rtl/>
        </w:rPr>
        <w:t xml:space="preserve"> נבואה </w:t>
      </w:r>
      <w:r w:rsidR="00313B3D">
        <w:rPr>
          <w:rFonts w:hint="cs"/>
          <w:b/>
          <w:bCs/>
          <w:rtl/>
        </w:rPr>
        <w:t>לרעה</w:t>
      </w:r>
      <w:r w:rsidR="00313B3D">
        <w:rPr>
          <w:rFonts w:hint="cs"/>
          <w:rtl/>
        </w:rPr>
        <w:t xml:space="preserve">, </w:t>
      </w:r>
      <w:r w:rsidR="000B7F2C">
        <w:rPr>
          <w:rFonts w:hint="cs"/>
          <w:rtl/>
        </w:rPr>
        <w:t xml:space="preserve">וזאת </w:t>
      </w:r>
      <w:r w:rsidR="00313B3D">
        <w:rPr>
          <w:rFonts w:hint="cs"/>
          <w:rtl/>
        </w:rPr>
        <w:t xml:space="preserve">כדי לאמת את מה שאמר ליהושפט </w:t>
      </w:r>
      <w:r w:rsidR="000B7F2C">
        <w:rPr>
          <w:rFonts w:hint="cs"/>
          <w:rtl/>
        </w:rPr>
        <w:t>לפני כן</w:t>
      </w:r>
      <w:r w:rsidR="005A2C28">
        <w:rPr>
          <w:rFonts w:hint="cs"/>
          <w:rtl/>
        </w:rPr>
        <w:t>,</w:t>
      </w:r>
      <w:r w:rsidR="000B7F2C">
        <w:rPr>
          <w:rFonts w:hint="cs"/>
          <w:rtl/>
        </w:rPr>
        <w:t xml:space="preserve"> כי </w:t>
      </w:r>
      <w:proofErr w:type="spellStart"/>
      <w:r w:rsidR="00313B3D">
        <w:rPr>
          <w:rFonts w:hint="cs"/>
          <w:rtl/>
        </w:rPr>
        <w:t>מיכיהו</w:t>
      </w:r>
      <w:proofErr w:type="spellEnd"/>
      <w:r w:rsidR="00313B3D">
        <w:rPr>
          <w:rFonts w:hint="cs"/>
          <w:rtl/>
        </w:rPr>
        <w:t xml:space="preserve"> יתנבא עליו רעה. ואת זאת רצה אחאב 'יותר מדעת האמת'. </w:t>
      </w:r>
    </w:p>
    <w:p w:rsidR="000B7F2C" w:rsidRDefault="00313B3D" w:rsidP="00D35FD6">
      <w:pPr>
        <w:rPr>
          <w:rtl/>
        </w:rPr>
      </w:pPr>
      <w:r w:rsidRPr="00313B3D">
        <w:rPr>
          <w:rFonts w:hint="cs"/>
          <w:rtl/>
        </w:rPr>
        <w:t>עצם ייחוס אורח מחשבה זה לא</w:t>
      </w:r>
      <w:r w:rsidR="001D6766">
        <w:rPr>
          <w:rFonts w:hint="cs"/>
          <w:rtl/>
        </w:rPr>
        <w:t>ח</w:t>
      </w:r>
      <w:r w:rsidRPr="00313B3D">
        <w:rPr>
          <w:rFonts w:hint="cs"/>
          <w:rtl/>
        </w:rPr>
        <w:t xml:space="preserve">אב הוא דבר שאינו סביר בעינינו. </w:t>
      </w:r>
      <w:r w:rsidR="000B7F2C">
        <w:rPr>
          <w:rFonts w:hint="cs"/>
          <w:rtl/>
        </w:rPr>
        <w:t>ו</w:t>
      </w:r>
      <w:r w:rsidRPr="00313B3D">
        <w:rPr>
          <w:rFonts w:hint="cs"/>
          <w:rtl/>
        </w:rPr>
        <w:t xml:space="preserve">על </w:t>
      </w:r>
      <w:r w:rsidR="000B7F2C">
        <w:rPr>
          <w:rFonts w:hint="cs"/>
          <w:rtl/>
        </w:rPr>
        <w:t>הסבר זה</w:t>
      </w:r>
      <w:r w:rsidR="000B7F2C" w:rsidRPr="00313B3D">
        <w:rPr>
          <w:rFonts w:hint="cs"/>
          <w:rtl/>
        </w:rPr>
        <w:t xml:space="preserve"> </w:t>
      </w:r>
      <w:r w:rsidRPr="00313B3D">
        <w:rPr>
          <w:rFonts w:hint="cs"/>
          <w:rtl/>
        </w:rPr>
        <w:t>יש לשאול</w:t>
      </w:r>
      <w:r w:rsidR="000B7F2C">
        <w:rPr>
          <w:rFonts w:hint="cs"/>
          <w:rtl/>
        </w:rPr>
        <w:t xml:space="preserve"> כמה שאלות</w:t>
      </w:r>
      <w:r w:rsidRPr="00313B3D">
        <w:rPr>
          <w:rFonts w:hint="cs"/>
          <w:rtl/>
        </w:rPr>
        <w:t xml:space="preserve">: מניין ידע אחאב שהנבואה הצפויה מפיו של </w:t>
      </w:r>
      <w:proofErr w:type="spellStart"/>
      <w:r w:rsidRPr="00313B3D">
        <w:rPr>
          <w:rFonts w:hint="cs"/>
          <w:rtl/>
        </w:rPr>
        <w:t>מיכיהו</w:t>
      </w:r>
      <w:proofErr w:type="spellEnd"/>
      <w:r w:rsidRPr="00313B3D">
        <w:rPr>
          <w:rFonts w:hint="cs"/>
          <w:rtl/>
        </w:rPr>
        <w:t xml:space="preserve"> תהא לרעתו? ואם חש זאת אחאב (</w:t>
      </w:r>
      <w:r w:rsidR="000B7F2C" w:rsidRPr="00313B3D">
        <w:rPr>
          <w:rFonts w:hint="cs"/>
          <w:rtl/>
        </w:rPr>
        <w:t>ו</w:t>
      </w:r>
      <w:r w:rsidR="000B7F2C">
        <w:rPr>
          <w:rFonts w:hint="cs"/>
          <w:rtl/>
        </w:rPr>
        <w:t>אמנם</w:t>
      </w:r>
      <w:r w:rsidRPr="00313B3D">
        <w:rPr>
          <w:rFonts w:hint="cs"/>
          <w:rtl/>
        </w:rPr>
        <w:t xml:space="preserve"> בצדק חש זאת), </w:t>
      </w:r>
      <w:r w:rsidR="005A2C28">
        <w:rPr>
          <w:rFonts w:hint="cs"/>
          <w:rtl/>
        </w:rPr>
        <w:t xml:space="preserve">קשה על </w:t>
      </w:r>
      <w:proofErr w:type="spellStart"/>
      <w:r w:rsidR="005A2C28">
        <w:rPr>
          <w:rFonts w:hint="cs"/>
          <w:rtl/>
        </w:rPr>
        <w:t>מיכיהו</w:t>
      </w:r>
      <w:proofErr w:type="spellEnd"/>
      <w:r w:rsidR="005A2C28">
        <w:rPr>
          <w:rFonts w:hint="cs"/>
          <w:rtl/>
        </w:rPr>
        <w:t xml:space="preserve">: </w:t>
      </w:r>
      <w:r w:rsidRPr="00313B3D">
        <w:rPr>
          <w:rFonts w:hint="cs"/>
          <w:rtl/>
        </w:rPr>
        <w:t xml:space="preserve">כיצד טעה </w:t>
      </w:r>
      <w:proofErr w:type="spellStart"/>
      <w:r w:rsidRPr="00313B3D">
        <w:rPr>
          <w:rFonts w:hint="cs"/>
          <w:rtl/>
        </w:rPr>
        <w:t>מיכיהו</w:t>
      </w:r>
      <w:proofErr w:type="spellEnd"/>
      <w:r w:rsidRPr="00313B3D">
        <w:rPr>
          <w:rFonts w:hint="cs"/>
          <w:rtl/>
        </w:rPr>
        <w:t xml:space="preserve"> ב</w:t>
      </w:r>
      <w:r w:rsidR="005A2C28">
        <w:rPr>
          <w:rFonts w:hint="cs"/>
          <w:rtl/>
        </w:rPr>
        <w:t>שכלו ב</w:t>
      </w:r>
      <w:r w:rsidRPr="00313B3D">
        <w:rPr>
          <w:rFonts w:hint="cs"/>
          <w:rtl/>
        </w:rPr>
        <w:t>דבר ש</w:t>
      </w:r>
      <w:r w:rsidR="000B7F2C">
        <w:rPr>
          <w:rFonts w:hint="cs"/>
          <w:rtl/>
        </w:rPr>
        <w:t xml:space="preserve">אפילו </w:t>
      </w:r>
      <w:r w:rsidRPr="00313B3D">
        <w:rPr>
          <w:rFonts w:hint="cs"/>
          <w:rtl/>
        </w:rPr>
        <w:t xml:space="preserve">אחאב ידעו? </w:t>
      </w:r>
      <w:r w:rsidR="000B7F2C">
        <w:rPr>
          <w:rFonts w:hint="cs"/>
          <w:rtl/>
        </w:rPr>
        <w:t xml:space="preserve">ועוד, דברי אחאב נאמרים </w:t>
      </w:r>
      <w:proofErr w:type="spellStart"/>
      <w:r w:rsidR="000B7F2C">
        <w:rPr>
          <w:rFonts w:hint="cs"/>
          <w:rtl/>
        </w:rPr>
        <w:t>למיכיהו</w:t>
      </w:r>
      <w:proofErr w:type="spellEnd"/>
      <w:r w:rsidR="000B7F2C">
        <w:rPr>
          <w:rFonts w:hint="cs"/>
          <w:rtl/>
        </w:rPr>
        <w:t xml:space="preserve"> בתרעומת. ועל מה מתרעם אחאב, אם </w:t>
      </w:r>
      <w:proofErr w:type="spellStart"/>
      <w:r w:rsidR="000B7F2C">
        <w:rPr>
          <w:rFonts w:hint="cs"/>
          <w:rtl/>
        </w:rPr>
        <w:t>מיכיהו</w:t>
      </w:r>
      <w:proofErr w:type="spellEnd"/>
      <w:r w:rsidR="000B7F2C">
        <w:rPr>
          <w:rFonts w:hint="cs"/>
          <w:rtl/>
        </w:rPr>
        <w:t xml:space="preserve"> עדיין לא קיבל נבואה מאת ה', ונאלץ לענות על פי 'טוב בחינת שכלו'?</w:t>
      </w:r>
    </w:p>
    <w:p w:rsidR="00313B3D" w:rsidRDefault="000B7F2C" w:rsidP="00D35FD6">
      <w:pPr>
        <w:rPr>
          <w:rtl/>
        </w:rPr>
      </w:pPr>
      <w:r>
        <w:rPr>
          <w:rFonts w:hint="cs"/>
          <w:rtl/>
        </w:rPr>
        <w:t>אף</w:t>
      </w:r>
      <w:r w:rsidR="00313B3D" w:rsidRPr="00313B3D">
        <w:rPr>
          <w:rFonts w:hint="cs"/>
          <w:rtl/>
        </w:rPr>
        <w:t xml:space="preserve"> </w:t>
      </w:r>
      <w:r w:rsidR="00313B3D">
        <w:rPr>
          <w:rFonts w:hint="cs"/>
          <w:rtl/>
        </w:rPr>
        <w:t>לשון הכתוב אינה ס</w:t>
      </w:r>
      <w:r w:rsidR="00313B3D" w:rsidRPr="00313B3D">
        <w:rPr>
          <w:rFonts w:hint="cs"/>
          <w:rtl/>
        </w:rPr>
        <w:t xml:space="preserve">ובלת את </w:t>
      </w:r>
      <w:r>
        <w:rPr>
          <w:rFonts w:hint="cs"/>
          <w:rtl/>
        </w:rPr>
        <w:t>הסברו זה</w:t>
      </w:r>
      <w:r w:rsidRPr="00313B3D">
        <w:rPr>
          <w:rFonts w:hint="cs"/>
          <w:rtl/>
        </w:rPr>
        <w:t xml:space="preserve"> </w:t>
      </w:r>
      <w:r w:rsidR="00313B3D" w:rsidRPr="00313B3D">
        <w:rPr>
          <w:rFonts w:hint="cs"/>
          <w:rtl/>
        </w:rPr>
        <w:t>של בעל העקידה</w:t>
      </w:r>
      <w:r>
        <w:rPr>
          <w:rFonts w:hint="cs"/>
          <w:rtl/>
        </w:rPr>
        <w:t xml:space="preserve"> לדברי אחאב</w:t>
      </w:r>
      <w:r w:rsidR="00313B3D" w:rsidRPr="00313B3D">
        <w:rPr>
          <w:rFonts w:hint="cs"/>
          <w:rtl/>
        </w:rPr>
        <w:t>:</w:t>
      </w:r>
      <w:r w:rsidR="00313B3D">
        <w:rPr>
          <w:rFonts w:hint="cs"/>
          <w:rtl/>
        </w:rPr>
        <w:t xml:space="preserve"> אחאב</w:t>
      </w:r>
      <w:r>
        <w:rPr>
          <w:rFonts w:hint="cs"/>
          <w:rtl/>
        </w:rPr>
        <w:t xml:space="preserve"> אינו</w:t>
      </w:r>
      <w:r w:rsidR="00313B3D">
        <w:rPr>
          <w:rFonts w:hint="cs"/>
          <w:rtl/>
        </w:rPr>
        <w:t xml:space="preserve"> </w:t>
      </w:r>
      <w:r>
        <w:rPr>
          <w:rFonts w:hint="cs"/>
          <w:rtl/>
        </w:rPr>
        <w:t xml:space="preserve">משביע את </w:t>
      </w:r>
      <w:proofErr w:type="spellStart"/>
      <w:r>
        <w:rPr>
          <w:rFonts w:hint="cs"/>
          <w:rtl/>
        </w:rPr>
        <w:t>מיכיהו</w:t>
      </w:r>
      <w:proofErr w:type="spellEnd"/>
      <w:r>
        <w:rPr>
          <w:rFonts w:hint="cs"/>
          <w:rtl/>
        </w:rPr>
        <w:t xml:space="preserve"> שידבר אליו</w:t>
      </w:r>
      <w:r w:rsidR="001D6766">
        <w:rPr>
          <w:rFonts w:hint="cs"/>
          <w:rtl/>
        </w:rPr>
        <w:t xml:space="preserve"> </w:t>
      </w:r>
      <w:r>
        <w:rPr>
          <w:rFonts w:hint="cs"/>
          <w:rtl/>
        </w:rPr>
        <w:t>"</w:t>
      </w:r>
      <w:r w:rsidR="001D6766">
        <w:rPr>
          <w:rFonts w:hint="cs"/>
          <w:rtl/>
        </w:rPr>
        <w:t>רק</w:t>
      </w:r>
      <w:r>
        <w:rPr>
          <w:rFonts w:hint="cs"/>
          <w:rtl/>
        </w:rPr>
        <w:t xml:space="preserve"> </w:t>
      </w:r>
      <w:r w:rsidR="001D6766">
        <w:rPr>
          <w:rFonts w:hint="cs"/>
          <w:rtl/>
        </w:rPr>
        <w:t>בשם ה'</w:t>
      </w:r>
      <w:r w:rsidRPr="00A55020">
        <w:rPr>
          <w:spacing w:val="20"/>
          <w:rtl/>
        </w:rPr>
        <w:t>"</w:t>
      </w:r>
      <w:r w:rsidR="001D6766">
        <w:rPr>
          <w:rFonts w:hint="cs"/>
          <w:rtl/>
        </w:rPr>
        <w:t xml:space="preserve">, </w:t>
      </w:r>
      <w:r>
        <w:rPr>
          <w:rFonts w:hint="cs"/>
          <w:rtl/>
        </w:rPr>
        <w:t>אלא</w:t>
      </w:r>
      <w:r w:rsidR="00313B3D">
        <w:rPr>
          <w:rFonts w:hint="cs"/>
          <w:rtl/>
        </w:rPr>
        <w:t xml:space="preserve"> </w:t>
      </w:r>
      <w:r>
        <w:rPr>
          <w:rFonts w:hint="cs"/>
          <w:rtl/>
        </w:rPr>
        <w:t>משביעו לדבר</w:t>
      </w:r>
      <w:r w:rsidRPr="000B7F2C">
        <w:rPr>
          <w:rFonts w:hint="cs"/>
          <w:rtl/>
        </w:rPr>
        <w:t xml:space="preserve"> </w:t>
      </w:r>
      <w:r>
        <w:rPr>
          <w:rFonts w:hint="cs"/>
          <w:rtl/>
        </w:rPr>
        <w:t>"</w:t>
      </w:r>
      <w:r w:rsidR="00313B3D" w:rsidRPr="00313B3D">
        <w:rPr>
          <w:rFonts w:hint="cs"/>
          <w:rtl/>
        </w:rPr>
        <w:t xml:space="preserve">רַק </w:t>
      </w:r>
      <w:r w:rsidR="00313B3D" w:rsidRPr="00313B3D">
        <w:rPr>
          <w:rFonts w:hint="cs"/>
          <w:b/>
          <w:bCs/>
          <w:rtl/>
        </w:rPr>
        <w:t>אֱמֶת</w:t>
      </w:r>
      <w:r w:rsidR="00313B3D" w:rsidRPr="00313B3D">
        <w:rPr>
          <w:rFonts w:hint="cs"/>
          <w:rtl/>
        </w:rPr>
        <w:t xml:space="preserve"> בְּשֵׁם </w:t>
      </w:r>
      <w:r w:rsidR="00313B3D">
        <w:rPr>
          <w:rFonts w:hint="cs"/>
          <w:rtl/>
        </w:rPr>
        <w:t>ה'", משמע ש</w:t>
      </w:r>
      <w:r>
        <w:rPr>
          <w:rFonts w:hint="cs"/>
          <w:rtl/>
        </w:rPr>
        <w:t xml:space="preserve">אחאב מאשים את </w:t>
      </w:r>
      <w:proofErr w:type="spellStart"/>
      <w:r w:rsidR="00313B3D">
        <w:rPr>
          <w:rFonts w:hint="cs"/>
          <w:rtl/>
        </w:rPr>
        <w:t>מיכיהו</w:t>
      </w:r>
      <w:proofErr w:type="spellEnd"/>
      <w:r>
        <w:rPr>
          <w:rFonts w:hint="cs"/>
          <w:rtl/>
        </w:rPr>
        <w:t xml:space="preserve"> בכך שדיבר</w:t>
      </w:r>
      <w:r w:rsidR="00313B3D">
        <w:rPr>
          <w:rFonts w:hint="cs"/>
          <w:rtl/>
        </w:rPr>
        <w:t xml:space="preserve"> </w:t>
      </w:r>
      <w:r w:rsidR="00313B3D">
        <w:rPr>
          <w:rFonts w:hint="cs"/>
          <w:b/>
          <w:bCs/>
          <w:rtl/>
        </w:rPr>
        <w:t>שקר</w:t>
      </w:r>
      <w:r w:rsidR="00313B3D">
        <w:rPr>
          <w:rFonts w:hint="cs"/>
          <w:rtl/>
        </w:rPr>
        <w:t xml:space="preserve"> בשם ה' </w:t>
      </w:r>
      <w:r w:rsidRPr="00A55020">
        <w:rPr>
          <w:rFonts w:hint="cs"/>
          <w:rtl/>
        </w:rPr>
        <w:t>ולא</w:t>
      </w:r>
      <w:r>
        <w:rPr>
          <w:rFonts w:hint="cs"/>
          <w:b/>
          <w:bCs/>
          <w:rtl/>
        </w:rPr>
        <w:t xml:space="preserve"> </w:t>
      </w:r>
      <w:r w:rsidR="00313B3D">
        <w:rPr>
          <w:rFonts w:hint="cs"/>
          <w:b/>
          <w:bCs/>
          <w:rtl/>
        </w:rPr>
        <w:t>אמת</w:t>
      </w:r>
      <w:r w:rsidR="00313B3D">
        <w:rPr>
          <w:rFonts w:hint="cs"/>
          <w:rtl/>
        </w:rPr>
        <w:t xml:space="preserve"> בשם ה'!</w:t>
      </w:r>
    </w:p>
    <w:p w:rsidR="00313B3D" w:rsidRDefault="00313B3D" w:rsidP="00D35FD6">
      <w:pPr>
        <w:rPr>
          <w:rtl/>
        </w:rPr>
      </w:pPr>
      <w:r>
        <w:rPr>
          <w:rFonts w:hint="cs"/>
          <w:rtl/>
        </w:rPr>
        <w:t xml:space="preserve">לא נוכל אפוא לקבל את דברי בעל העקידה וכן את דברי רש"י </w:t>
      </w:r>
      <w:r w:rsidR="00D35FD6">
        <w:rPr>
          <w:rFonts w:hint="cs"/>
          <w:rtl/>
        </w:rPr>
        <w:t xml:space="preserve">בביאור </w:t>
      </w:r>
      <w:r>
        <w:rPr>
          <w:rFonts w:hint="cs"/>
          <w:rtl/>
        </w:rPr>
        <w:t xml:space="preserve">דברי </w:t>
      </w:r>
      <w:proofErr w:type="spellStart"/>
      <w:r>
        <w:rPr>
          <w:rFonts w:hint="cs"/>
          <w:rtl/>
        </w:rPr>
        <w:t>מיכיהו</w:t>
      </w:r>
      <w:proofErr w:type="spellEnd"/>
      <w:r>
        <w:rPr>
          <w:rFonts w:hint="cs"/>
          <w:rtl/>
        </w:rPr>
        <w:t xml:space="preserve"> התמוהים, שאנו כה מתקשים בהם.</w:t>
      </w:r>
      <w:r w:rsidR="009D5D18">
        <w:rPr>
          <w:rStyle w:val="a9"/>
          <w:rtl/>
        </w:rPr>
        <w:footnoteReference w:id="9"/>
      </w:r>
    </w:p>
    <w:p w:rsidR="001D6766" w:rsidRDefault="003C710C" w:rsidP="003C710C">
      <w:pPr>
        <w:pStyle w:val="3"/>
        <w:rPr>
          <w:rtl/>
        </w:rPr>
      </w:pPr>
      <w:r>
        <w:rPr>
          <w:rFonts w:hint="cs"/>
          <w:rtl/>
        </w:rPr>
        <w:lastRenderedPageBreak/>
        <w:t>4</w:t>
      </w:r>
      <w:r w:rsidR="001D6766">
        <w:rPr>
          <w:rFonts w:hint="cs"/>
          <w:rtl/>
        </w:rPr>
        <w:t>.</w:t>
      </w:r>
      <w:r w:rsidR="000B7F2C">
        <w:rPr>
          <w:rFonts w:hint="cs"/>
          <w:rtl/>
        </w:rPr>
        <w:t xml:space="preserve"> </w:t>
      </w:r>
      <w:r>
        <w:rPr>
          <w:rFonts w:hint="cs"/>
          <w:rtl/>
        </w:rPr>
        <w:t>פתרונו של רד"ק</w:t>
      </w:r>
    </w:p>
    <w:p w:rsidR="001D6766" w:rsidRDefault="001D6766" w:rsidP="00A55020">
      <w:pPr>
        <w:rPr>
          <w:rtl/>
        </w:rPr>
      </w:pPr>
      <w:r>
        <w:rPr>
          <w:rFonts w:hint="cs"/>
          <w:rtl/>
        </w:rPr>
        <w:t>הפתרון הפשוט ומאיר העיניים לכל שאלותינו מצוי בפירושו של רד"ק לפסוקים טו–</w:t>
      </w:r>
      <w:proofErr w:type="spellStart"/>
      <w:r>
        <w:rPr>
          <w:rFonts w:hint="cs"/>
          <w:rtl/>
        </w:rPr>
        <w:t>טז</w:t>
      </w:r>
      <w:proofErr w:type="spellEnd"/>
      <w:r>
        <w:rPr>
          <w:rFonts w:hint="cs"/>
          <w:rtl/>
        </w:rPr>
        <w:t>:</w:t>
      </w:r>
      <w:r w:rsidR="000B7F2C">
        <w:rPr>
          <w:rStyle w:val="a9"/>
          <w:rtl/>
        </w:rPr>
        <w:footnoteReference w:id="10"/>
      </w:r>
    </w:p>
    <w:p w:rsidR="001D6766" w:rsidRPr="009D5D18" w:rsidRDefault="000B7F2C" w:rsidP="00A55020">
      <w:pPr>
        <w:ind w:left="720" w:firstLine="2"/>
        <w:rPr>
          <w:rtl/>
        </w:rPr>
      </w:pPr>
      <w:r>
        <w:rPr>
          <w:rFonts w:hint="cs"/>
          <w:rtl/>
        </w:rPr>
        <w:t>"עֲלֵה</w:t>
      </w:r>
      <w:r w:rsidR="001D6766">
        <w:rPr>
          <w:rFonts w:hint="cs"/>
          <w:rtl/>
        </w:rPr>
        <w:t xml:space="preserve"> </w:t>
      </w:r>
      <w:r>
        <w:rPr>
          <w:rFonts w:hint="cs"/>
          <w:rtl/>
        </w:rPr>
        <w:t>וְהַצְלַח"</w:t>
      </w:r>
      <w:r w:rsidR="001D6766">
        <w:rPr>
          <w:rFonts w:hint="cs"/>
          <w:rtl/>
        </w:rPr>
        <w:t xml:space="preserve"> </w:t>
      </w:r>
      <w:r w:rsidR="001D6766">
        <w:rPr>
          <w:rtl/>
        </w:rPr>
        <w:t>–</w:t>
      </w:r>
      <w:r w:rsidR="001D6766">
        <w:rPr>
          <w:rFonts w:hint="cs"/>
          <w:rtl/>
        </w:rPr>
        <w:t xml:space="preserve"> </w:t>
      </w:r>
      <w:r w:rsidR="001D6766">
        <w:rPr>
          <w:rFonts w:hint="cs"/>
          <w:b/>
          <w:bCs/>
          <w:rtl/>
        </w:rPr>
        <w:t>דרך היתול אמר לו כלשון שאר הנביאים</w:t>
      </w:r>
      <w:r w:rsidR="001D6766">
        <w:rPr>
          <w:rFonts w:hint="cs"/>
          <w:rtl/>
        </w:rPr>
        <w:t>. ולא אמר לו 'כה אמר ה'</w:t>
      </w:r>
      <w:r w:rsidR="001D6766" w:rsidRPr="00A55020">
        <w:rPr>
          <w:spacing w:val="20"/>
          <w:rtl/>
        </w:rPr>
        <w:t>'</w:t>
      </w:r>
      <w:r w:rsidR="001D6766">
        <w:rPr>
          <w:rFonts w:hint="cs"/>
          <w:rtl/>
        </w:rPr>
        <w:t>, שהרי נשבע "כִּי אֶת אֲשֶׁר יֹאמַר ה'...</w:t>
      </w:r>
      <w:r w:rsidR="001D6766" w:rsidRPr="001D6766">
        <w:rPr>
          <w:rFonts w:hint="cs"/>
          <w:rtl/>
        </w:rPr>
        <w:t>אֹתוֹ אֲדַבֵּר</w:t>
      </w:r>
      <w:r w:rsidR="009D5D18">
        <w:rPr>
          <w:rFonts w:hint="cs"/>
          <w:rtl/>
        </w:rPr>
        <w:t xml:space="preserve">". </w:t>
      </w:r>
      <w:r w:rsidR="009D5D18" w:rsidRPr="009D5D18">
        <w:rPr>
          <w:rFonts w:hint="cs"/>
          <w:b/>
          <w:bCs/>
          <w:rtl/>
        </w:rPr>
        <w:t xml:space="preserve">והכיר </w:t>
      </w:r>
      <w:r w:rsidR="009D5D18">
        <w:rPr>
          <w:rFonts w:hint="cs"/>
          <w:b/>
          <w:bCs/>
          <w:rtl/>
        </w:rPr>
        <w:t>מלך ישראל בלשונ</w:t>
      </w:r>
      <w:r w:rsidR="009D5D18" w:rsidRPr="009D5D18">
        <w:rPr>
          <w:rFonts w:hint="cs"/>
          <w:b/>
          <w:bCs/>
          <w:rtl/>
        </w:rPr>
        <w:t>ו</w:t>
      </w:r>
      <w:r w:rsidR="009D5D18">
        <w:rPr>
          <w:rFonts w:hint="cs"/>
          <w:b/>
          <w:bCs/>
          <w:rtl/>
        </w:rPr>
        <w:t xml:space="preserve"> כי דרך היתול היה אומר לו</w:t>
      </w:r>
      <w:r w:rsidR="009D5D18">
        <w:rPr>
          <w:rFonts w:hint="cs"/>
          <w:rtl/>
        </w:rPr>
        <w:t>, לפיכך אמר לו: "</w:t>
      </w:r>
      <w:r w:rsidR="009D5D18" w:rsidRPr="009D5D18">
        <w:rPr>
          <w:rFonts w:hint="cs"/>
          <w:rtl/>
        </w:rPr>
        <w:t xml:space="preserve">עַד כַּמֶּה פְעָמִים אֲנִי </w:t>
      </w:r>
      <w:proofErr w:type="spellStart"/>
      <w:r w:rsidR="009D5D18" w:rsidRPr="009D5D18">
        <w:rPr>
          <w:rFonts w:hint="cs"/>
          <w:rtl/>
        </w:rPr>
        <w:t>מַשְׁבִּעֶך</w:t>
      </w:r>
      <w:proofErr w:type="spellEnd"/>
      <w:r w:rsidR="009D5D18" w:rsidRPr="009D5D18">
        <w:rPr>
          <w:rFonts w:hint="cs"/>
          <w:rtl/>
        </w:rPr>
        <w:t>ָ</w:t>
      </w:r>
      <w:r w:rsidR="009D5D18">
        <w:rPr>
          <w:rFonts w:hint="cs"/>
          <w:rtl/>
        </w:rPr>
        <w:t>...", וכיוון שהשביעו, אמר לו האמת בשם ה'.</w:t>
      </w:r>
    </w:p>
    <w:p w:rsidR="009D5D18" w:rsidRDefault="000B7F2C" w:rsidP="00B40CEC">
      <w:pPr>
        <w:rPr>
          <w:rtl/>
        </w:rPr>
      </w:pPr>
      <w:r w:rsidRPr="0071128E">
        <w:rPr>
          <w:rFonts w:hint="cs"/>
          <w:rtl/>
        </w:rPr>
        <w:t>מה</w:t>
      </w:r>
      <w:r w:rsidRPr="0071128E">
        <w:rPr>
          <w:rtl/>
        </w:rPr>
        <w:t xml:space="preserve"> </w:t>
      </w:r>
      <w:proofErr w:type="spellStart"/>
      <w:r w:rsidRPr="0071128E">
        <w:rPr>
          <w:rFonts w:hint="cs"/>
          <w:rtl/>
        </w:rPr>
        <w:t>שרד</w:t>
      </w:r>
      <w:r w:rsidRPr="0071128E">
        <w:rPr>
          <w:rtl/>
        </w:rPr>
        <w:t>"</w:t>
      </w:r>
      <w:r w:rsidRPr="0071128E">
        <w:rPr>
          <w:rFonts w:hint="cs"/>
          <w:rtl/>
        </w:rPr>
        <w:t>ק</w:t>
      </w:r>
      <w:proofErr w:type="spellEnd"/>
      <w:r w:rsidRPr="0071128E">
        <w:rPr>
          <w:rtl/>
        </w:rPr>
        <w:t xml:space="preserve"> </w:t>
      </w:r>
      <w:r w:rsidRPr="0071128E">
        <w:rPr>
          <w:rFonts w:hint="cs"/>
          <w:rtl/>
        </w:rPr>
        <w:t>מכנה</w:t>
      </w:r>
      <w:r w:rsidRPr="0071128E">
        <w:rPr>
          <w:rtl/>
        </w:rPr>
        <w:t xml:space="preserve"> '</w:t>
      </w:r>
      <w:r w:rsidR="0071128E">
        <w:rPr>
          <w:rFonts w:hint="cs"/>
          <w:rtl/>
        </w:rPr>
        <w:t xml:space="preserve">אמירה </w:t>
      </w:r>
      <w:r w:rsidRPr="0071128E">
        <w:rPr>
          <w:rFonts w:hint="cs"/>
          <w:rtl/>
        </w:rPr>
        <w:t>דרך</w:t>
      </w:r>
      <w:r w:rsidRPr="0071128E">
        <w:rPr>
          <w:rtl/>
        </w:rPr>
        <w:t xml:space="preserve"> </w:t>
      </w:r>
      <w:r w:rsidRPr="0071128E">
        <w:rPr>
          <w:rFonts w:hint="cs"/>
          <w:rtl/>
        </w:rPr>
        <w:t>היתול</w:t>
      </w:r>
      <w:r w:rsidRPr="0071128E">
        <w:rPr>
          <w:rtl/>
        </w:rPr>
        <w:t xml:space="preserve">' </w:t>
      </w:r>
      <w:r w:rsidR="0071128E">
        <w:rPr>
          <w:rFonts w:hint="cs"/>
          <w:rtl/>
        </w:rPr>
        <w:t>אנו מגדירים בימינו</w:t>
      </w:r>
      <w:r w:rsidRPr="0071128E">
        <w:rPr>
          <w:rtl/>
        </w:rPr>
        <w:t xml:space="preserve"> '</w:t>
      </w:r>
      <w:r w:rsidR="0071128E">
        <w:rPr>
          <w:rFonts w:hint="cs"/>
          <w:rtl/>
        </w:rPr>
        <w:t>דיבור אירוני</w:t>
      </w:r>
      <w:r w:rsidRPr="0071128E">
        <w:rPr>
          <w:rtl/>
        </w:rPr>
        <w:t>'</w:t>
      </w:r>
      <w:r w:rsidRPr="0071128E">
        <w:rPr>
          <w:rFonts w:hint="cs"/>
          <w:rtl/>
        </w:rPr>
        <w:t xml:space="preserve">. דברי </w:t>
      </w:r>
      <w:proofErr w:type="spellStart"/>
      <w:r w:rsidRPr="0071128E">
        <w:rPr>
          <w:rFonts w:hint="cs"/>
          <w:rtl/>
        </w:rPr>
        <w:t>מיכיהו</w:t>
      </w:r>
      <w:proofErr w:type="spellEnd"/>
      <w:r w:rsidRPr="0071128E">
        <w:rPr>
          <w:rFonts w:hint="cs"/>
          <w:rtl/>
        </w:rPr>
        <w:t xml:space="preserve"> בסיפורנו הם דוגמה ברורה לדיבור אירוני</w:t>
      </w:r>
      <w:r w:rsidR="009D5D18" w:rsidRPr="0071128E">
        <w:rPr>
          <w:rFonts w:hint="cs"/>
          <w:rtl/>
        </w:rPr>
        <w:t>.</w:t>
      </w:r>
      <w:r w:rsidR="009D5D18">
        <w:rPr>
          <w:rFonts w:hint="cs"/>
          <w:rtl/>
        </w:rPr>
        <w:t xml:space="preserve"> בנספח</w:t>
      </w:r>
      <w:r w:rsidR="005A2C28">
        <w:rPr>
          <w:rFonts w:hint="cs"/>
          <w:rtl/>
        </w:rPr>
        <w:t>ים</w:t>
      </w:r>
      <w:r>
        <w:rPr>
          <w:rFonts w:hint="cs"/>
          <w:rtl/>
        </w:rPr>
        <w:t xml:space="preserve"> </w:t>
      </w:r>
      <w:r w:rsidR="009D5D18">
        <w:rPr>
          <w:rFonts w:hint="cs"/>
          <w:rtl/>
        </w:rPr>
        <w:t xml:space="preserve">לעיון זה נעמוד ביתר הרחבה על </w:t>
      </w:r>
      <w:r>
        <w:rPr>
          <w:rFonts w:hint="cs"/>
          <w:rtl/>
        </w:rPr>
        <w:t xml:space="preserve">אופן </w:t>
      </w:r>
      <w:r w:rsidR="009D5D18">
        <w:rPr>
          <w:rFonts w:hint="cs"/>
          <w:rtl/>
        </w:rPr>
        <w:t>הזיהוי של אירוניה בפי דוברים בסיפור המקראי, ונביא לכך דוגמאות אחדות.</w:t>
      </w:r>
    </w:p>
    <w:p w:rsidR="000B7F2C" w:rsidRDefault="000B7F2C" w:rsidP="00B40CEC">
      <w:pPr>
        <w:rPr>
          <w:rtl/>
        </w:rPr>
      </w:pPr>
      <w:r>
        <w:rPr>
          <w:rFonts w:hint="cs"/>
          <w:rtl/>
        </w:rPr>
        <w:t xml:space="preserve">דיבור אירוני נאמר </w:t>
      </w:r>
      <w:r w:rsidR="00B40CEC">
        <w:rPr>
          <w:rFonts w:hint="cs"/>
          <w:rtl/>
        </w:rPr>
        <w:t>לעתים</w:t>
      </w:r>
      <w:r>
        <w:rPr>
          <w:rFonts w:hint="cs"/>
          <w:rtl/>
        </w:rPr>
        <w:t xml:space="preserve"> בנימה מתאימה. </w:t>
      </w:r>
      <w:r w:rsidR="00B40CEC">
        <w:rPr>
          <w:rFonts w:hint="cs"/>
          <w:rtl/>
        </w:rPr>
        <w:t xml:space="preserve">ייתכן כי </w:t>
      </w:r>
      <w:r w:rsidR="009D5D18">
        <w:rPr>
          <w:rFonts w:hint="cs"/>
          <w:rtl/>
        </w:rPr>
        <w:t xml:space="preserve">לו היינו נוכחים במקום שבו אמר </w:t>
      </w:r>
      <w:proofErr w:type="spellStart"/>
      <w:r w:rsidR="009D5D18">
        <w:rPr>
          <w:rFonts w:hint="cs"/>
          <w:rtl/>
        </w:rPr>
        <w:t>מיכיהו</w:t>
      </w:r>
      <w:proofErr w:type="spellEnd"/>
      <w:r w:rsidR="009D5D18">
        <w:rPr>
          <w:rFonts w:hint="cs"/>
          <w:rtl/>
        </w:rPr>
        <w:t xml:space="preserve"> את דבריו לאחאב </w:t>
      </w:r>
      <w:r>
        <w:rPr>
          <w:rFonts w:hint="cs"/>
          <w:rtl/>
        </w:rPr>
        <w:t>היי</w:t>
      </w:r>
      <w:r w:rsidR="009D5D18">
        <w:rPr>
          <w:rFonts w:hint="cs"/>
          <w:rtl/>
        </w:rPr>
        <w:t>נו עומדים על נקלה על כוונתו האירונית: צליל קולו בא</w:t>
      </w:r>
      <w:r>
        <w:rPr>
          <w:rFonts w:hint="cs"/>
          <w:rtl/>
        </w:rPr>
        <w:t>ו</w:t>
      </w:r>
      <w:r w:rsidR="009D5D18">
        <w:rPr>
          <w:rFonts w:hint="cs"/>
          <w:rtl/>
        </w:rPr>
        <w:t>מרו את הדברים, ואולי גם העוויות פניו, הסגיר</w:t>
      </w:r>
      <w:r>
        <w:rPr>
          <w:rFonts w:hint="cs"/>
          <w:rtl/>
        </w:rPr>
        <w:t>ו</w:t>
      </w:r>
      <w:r w:rsidR="009D5D18">
        <w:rPr>
          <w:rFonts w:hint="cs"/>
          <w:rtl/>
        </w:rPr>
        <w:t xml:space="preserve"> את כוונתו. אולם שני האמצעים הללו לזיהוי האירוניה אינם מצויים </w:t>
      </w:r>
      <w:r>
        <w:rPr>
          <w:rFonts w:hint="cs"/>
          <w:rtl/>
        </w:rPr>
        <w:t>בסיפור</w:t>
      </w:r>
      <w:r w:rsidR="009D5D18">
        <w:rPr>
          <w:rFonts w:hint="cs"/>
          <w:rtl/>
        </w:rPr>
        <w:t xml:space="preserve">: </w:t>
      </w:r>
      <w:r>
        <w:rPr>
          <w:rFonts w:hint="cs"/>
          <w:rtl/>
        </w:rPr>
        <w:t xml:space="preserve">הכתוב </w:t>
      </w:r>
      <w:r w:rsidR="009D5D18">
        <w:rPr>
          <w:rFonts w:hint="cs"/>
          <w:rtl/>
        </w:rPr>
        <w:t xml:space="preserve">אינו מתאר לנו את </w:t>
      </w:r>
      <w:r>
        <w:rPr>
          <w:rFonts w:hint="cs"/>
          <w:b/>
          <w:bCs/>
          <w:rtl/>
        </w:rPr>
        <w:t xml:space="preserve">הבעת פניו ואת שפת גופו </w:t>
      </w:r>
      <w:r w:rsidRPr="00A55020">
        <w:rPr>
          <w:rFonts w:hint="cs"/>
          <w:rtl/>
        </w:rPr>
        <w:t>של</w:t>
      </w:r>
      <w:r>
        <w:rPr>
          <w:rFonts w:hint="cs"/>
          <w:b/>
          <w:bCs/>
          <w:rtl/>
        </w:rPr>
        <w:t xml:space="preserve"> </w:t>
      </w:r>
      <w:proofErr w:type="spellStart"/>
      <w:r w:rsidR="009D5D18">
        <w:rPr>
          <w:rFonts w:hint="cs"/>
          <w:rtl/>
        </w:rPr>
        <w:t>מיכיהו</w:t>
      </w:r>
      <w:proofErr w:type="spellEnd"/>
      <w:r>
        <w:rPr>
          <w:rFonts w:hint="cs"/>
          <w:rtl/>
        </w:rPr>
        <w:t xml:space="preserve"> בשעה</w:t>
      </w:r>
      <w:r w:rsidR="009D5D18">
        <w:rPr>
          <w:rFonts w:hint="cs"/>
          <w:rtl/>
        </w:rPr>
        <w:t xml:space="preserve"> </w:t>
      </w:r>
      <w:r w:rsidR="005A2C28">
        <w:rPr>
          <w:rFonts w:hint="cs"/>
          <w:rtl/>
        </w:rPr>
        <w:t xml:space="preserve">שאמר </w:t>
      </w:r>
      <w:r w:rsidR="009D5D18">
        <w:rPr>
          <w:rFonts w:hint="cs"/>
          <w:rtl/>
        </w:rPr>
        <w:t xml:space="preserve">את דבריו; טעמי המקרא אינם יודעים להעביר </w:t>
      </w:r>
      <w:r>
        <w:rPr>
          <w:rFonts w:hint="cs"/>
          <w:rtl/>
        </w:rPr>
        <w:t xml:space="preserve">לנו </w:t>
      </w:r>
      <w:r w:rsidR="009D5D18">
        <w:rPr>
          <w:rFonts w:hint="cs"/>
          <w:rtl/>
        </w:rPr>
        <w:t xml:space="preserve">את </w:t>
      </w:r>
      <w:r w:rsidR="009D5D18" w:rsidRPr="00A55020">
        <w:rPr>
          <w:rFonts w:hint="cs"/>
          <w:b/>
          <w:bCs/>
          <w:rtl/>
        </w:rPr>
        <w:t>צליל</w:t>
      </w:r>
      <w:r w:rsidR="009D5D18" w:rsidRPr="00A55020">
        <w:rPr>
          <w:b/>
          <w:bCs/>
          <w:rtl/>
        </w:rPr>
        <w:t xml:space="preserve"> </w:t>
      </w:r>
      <w:r w:rsidRPr="00A55020">
        <w:rPr>
          <w:rFonts w:hint="cs"/>
          <w:b/>
          <w:bCs/>
          <w:rtl/>
        </w:rPr>
        <w:t>קולו</w:t>
      </w:r>
      <w:r>
        <w:rPr>
          <w:rFonts w:hint="cs"/>
          <w:rtl/>
        </w:rPr>
        <w:t xml:space="preserve"> </w:t>
      </w:r>
      <w:r w:rsidR="009D5D18">
        <w:rPr>
          <w:rFonts w:hint="cs"/>
          <w:rtl/>
        </w:rPr>
        <w:t>של</w:t>
      </w:r>
      <w:r>
        <w:rPr>
          <w:rFonts w:hint="cs"/>
          <w:rtl/>
        </w:rPr>
        <w:t xml:space="preserve"> </w:t>
      </w:r>
      <w:r w:rsidR="009D5D18">
        <w:rPr>
          <w:rFonts w:hint="cs"/>
          <w:rtl/>
        </w:rPr>
        <w:t xml:space="preserve">דובר המביע כוונת לעג; ואין צריך לומר שהמקרא אינו מקדים אמירה מפורשת </w:t>
      </w:r>
      <w:r>
        <w:rPr>
          <w:rFonts w:hint="cs"/>
          <w:rtl/>
        </w:rPr>
        <w:t xml:space="preserve">כי הדברים </w:t>
      </w:r>
      <w:r w:rsidR="009D5D18">
        <w:rPr>
          <w:rFonts w:hint="cs"/>
          <w:rtl/>
        </w:rPr>
        <w:t>נאמרו בלעג (</w:t>
      </w:r>
      <w:r w:rsidR="00B40CEC">
        <w:rPr>
          <w:rFonts w:hint="cs"/>
          <w:rtl/>
        </w:rPr>
        <w:t>ובדרך כלל אין המקרא נוהג לעשות כן</w:t>
      </w:r>
      <w:r w:rsidR="009D5D18">
        <w:rPr>
          <w:rFonts w:hint="cs"/>
          <w:rtl/>
        </w:rPr>
        <w:t>).</w:t>
      </w:r>
    </w:p>
    <w:p w:rsidR="009D5D18" w:rsidRDefault="009D5D18" w:rsidP="00A55020">
      <w:pPr>
        <w:rPr>
          <w:rtl/>
        </w:rPr>
      </w:pPr>
      <w:r>
        <w:rPr>
          <w:rFonts w:hint="cs"/>
          <w:rtl/>
        </w:rPr>
        <w:t xml:space="preserve">ובכן, כיצד הסיק רד"ק </w:t>
      </w:r>
      <w:proofErr w:type="spellStart"/>
      <w:r>
        <w:rPr>
          <w:rFonts w:hint="cs"/>
          <w:rtl/>
        </w:rPr>
        <w:t>שמיכיהו</w:t>
      </w:r>
      <w:proofErr w:type="spellEnd"/>
      <w:r>
        <w:rPr>
          <w:rFonts w:hint="cs"/>
          <w:rtl/>
        </w:rPr>
        <w:t xml:space="preserve"> אמר דבריו 'דרך היתול'?</w:t>
      </w:r>
    </w:p>
    <w:p w:rsidR="009D5D18" w:rsidRDefault="009D5D18" w:rsidP="00A55020">
      <w:pPr>
        <w:rPr>
          <w:rtl/>
        </w:rPr>
      </w:pPr>
      <w:r>
        <w:rPr>
          <w:rFonts w:hint="cs"/>
          <w:rtl/>
        </w:rPr>
        <w:t>במקום שאין עדות</w:t>
      </w:r>
      <w:r w:rsidR="000B7F2C">
        <w:rPr>
          <w:rFonts w:hint="cs"/>
          <w:rtl/>
        </w:rPr>
        <w:t xml:space="preserve"> ישירה</w:t>
      </w:r>
      <w:r w:rsidR="00B40CEC">
        <w:rPr>
          <w:rFonts w:hint="cs"/>
          <w:rtl/>
        </w:rPr>
        <w:t xml:space="preserve"> כזו או אחרת</w:t>
      </w:r>
      <w:r w:rsidR="000B7F2C">
        <w:rPr>
          <w:rFonts w:hint="cs"/>
          <w:rtl/>
        </w:rPr>
        <w:t xml:space="preserve"> ש</w:t>
      </w:r>
      <w:r>
        <w:rPr>
          <w:rFonts w:hint="cs"/>
          <w:rtl/>
        </w:rPr>
        <w:t>ל</w:t>
      </w:r>
      <w:r w:rsidR="000B7F2C">
        <w:rPr>
          <w:rFonts w:hint="cs"/>
          <w:rtl/>
        </w:rPr>
        <w:t xml:space="preserve"> המקרא כי הדברים נאמרים באירוניה</w:t>
      </w:r>
      <w:r>
        <w:rPr>
          <w:rFonts w:hint="cs"/>
          <w:rtl/>
        </w:rPr>
        <w:t>, אין מנוס מהכרעה על פי תוכן הדברים</w:t>
      </w:r>
      <w:r w:rsidR="005A2C28">
        <w:rPr>
          <w:rFonts w:hint="cs"/>
          <w:rtl/>
        </w:rPr>
        <w:t xml:space="preserve">, </w:t>
      </w:r>
      <w:r w:rsidR="00B40CEC">
        <w:rPr>
          <w:rFonts w:hint="cs"/>
          <w:rtl/>
        </w:rPr>
        <w:t xml:space="preserve">על פי </w:t>
      </w:r>
      <w:r w:rsidR="005A2C28">
        <w:rPr>
          <w:rFonts w:hint="cs"/>
          <w:rtl/>
        </w:rPr>
        <w:t>סגנונם</w:t>
      </w:r>
      <w:r>
        <w:rPr>
          <w:rFonts w:hint="cs"/>
          <w:rtl/>
        </w:rPr>
        <w:t xml:space="preserve"> ועל פי ההקשר שבו הם נאמרים</w:t>
      </w:r>
      <w:r w:rsidR="000B7F2C">
        <w:rPr>
          <w:rFonts w:hint="cs"/>
          <w:rtl/>
        </w:rPr>
        <w:t xml:space="preserve">: </w:t>
      </w:r>
      <w:r w:rsidR="00B40CEC">
        <w:rPr>
          <w:rFonts w:hint="cs"/>
          <w:rtl/>
        </w:rPr>
        <w:t xml:space="preserve">על סמך שלושת אלה </w:t>
      </w:r>
      <w:r w:rsidR="000B7F2C">
        <w:rPr>
          <w:rFonts w:hint="cs"/>
          <w:rtl/>
        </w:rPr>
        <w:t>יש לבחון</w:t>
      </w:r>
      <w:r>
        <w:rPr>
          <w:rFonts w:hint="cs"/>
          <w:rtl/>
        </w:rPr>
        <w:t xml:space="preserve"> האם הדברים נאמרו ברצינות, והם מחייבים פירוש מילולי </w:t>
      </w:r>
      <w:r w:rsidR="000B7F2C">
        <w:rPr>
          <w:rFonts w:hint="cs"/>
          <w:rtl/>
        </w:rPr>
        <w:t>כ</w:t>
      </w:r>
      <w:r>
        <w:rPr>
          <w:rFonts w:hint="cs"/>
          <w:rtl/>
        </w:rPr>
        <w:t>משמעם, או שמא נאמרו באירוניה, ויש לפרשם כנאמרים בלעג, וממילא הם רומזים לה</w:t>
      </w:r>
      <w:r w:rsidR="00251915">
        <w:rPr>
          <w:rFonts w:hint="cs"/>
          <w:rtl/>
        </w:rPr>
        <w:t>ֵפך כוונתם המילולית.</w:t>
      </w:r>
    </w:p>
    <w:p w:rsidR="00251915" w:rsidRDefault="00251915" w:rsidP="00A55020">
      <w:pPr>
        <w:rPr>
          <w:rtl/>
        </w:rPr>
      </w:pPr>
      <w:r>
        <w:rPr>
          <w:rFonts w:hint="cs"/>
          <w:rtl/>
        </w:rPr>
        <w:t xml:space="preserve">במקרה שאנו דנים בו, גם תוכן הדברים, גם סגנונם וגם ההקשר שבו הם מופיעים </w:t>
      </w:r>
      <w:r>
        <w:rPr>
          <w:rtl/>
        </w:rPr>
        <w:t>–</w:t>
      </w:r>
      <w:r w:rsidR="005A2C28">
        <w:rPr>
          <w:rFonts w:hint="cs"/>
          <w:rtl/>
        </w:rPr>
        <w:t xml:space="preserve"> </w:t>
      </w:r>
      <w:r>
        <w:rPr>
          <w:rFonts w:hint="cs"/>
          <w:rtl/>
        </w:rPr>
        <w:t>מוביל</w:t>
      </w:r>
      <w:r w:rsidR="000B7F2C">
        <w:rPr>
          <w:rFonts w:hint="cs"/>
          <w:rtl/>
        </w:rPr>
        <w:t>ים כולם</w:t>
      </w:r>
      <w:r>
        <w:rPr>
          <w:rFonts w:hint="cs"/>
          <w:rtl/>
        </w:rPr>
        <w:t xml:space="preserve"> למסקנתו של רד"ק ושל ההולכים בעקבותיו.</w:t>
      </w:r>
    </w:p>
    <w:p w:rsidR="00251915" w:rsidRDefault="00251915" w:rsidP="00B40CEC">
      <w:pPr>
        <w:pStyle w:val="aa"/>
        <w:numPr>
          <w:ilvl w:val="0"/>
          <w:numId w:val="12"/>
        </w:numPr>
      </w:pPr>
      <w:r>
        <w:rPr>
          <w:rFonts w:hint="cs"/>
          <w:rtl/>
        </w:rPr>
        <w:t>תוכ</w:t>
      </w:r>
      <w:r w:rsidR="00B40CEC">
        <w:rPr>
          <w:rFonts w:hint="cs"/>
          <w:rtl/>
        </w:rPr>
        <w:t xml:space="preserve">ן דבריו של </w:t>
      </w:r>
      <w:proofErr w:type="spellStart"/>
      <w:r>
        <w:rPr>
          <w:rFonts w:hint="cs"/>
          <w:rtl/>
        </w:rPr>
        <w:t>מיכיהו</w:t>
      </w:r>
      <w:proofErr w:type="spellEnd"/>
      <w:r w:rsidR="00B40CEC">
        <w:rPr>
          <w:rFonts w:hint="cs"/>
          <w:rtl/>
        </w:rPr>
        <w:t>, אם נפרש דבריו כמשמעם,</w:t>
      </w:r>
      <w:r>
        <w:rPr>
          <w:rFonts w:hint="cs"/>
          <w:rtl/>
        </w:rPr>
        <w:t xml:space="preserve"> הרי סותר הן את שבועתו שנשא לפני כן בא</w:t>
      </w:r>
      <w:r w:rsidR="000B7F2C">
        <w:rPr>
          <w:rFonts w:hint="cs"/>
          <w:rtl/>
        </w:rPr>
        <w:t>ו</w:t>
      </w:r>
      <w:r>
        <w:rPr>
          <w:rFonts w:hint="cs"/>
          <w:rtl/>
        </w:rPr>
        <w:t xml:space="preserve">זני המלאך שנשלח להביאו, והן את הנבואות שנשא </w:t>
      </w:r>
      <w:r w:rsidR="000B7F2C">
        <w:rPr>
          <w:rFonts w:hint="cs"/>
          <w:rtl/>
        </w:rPr>
        <w:t xml:space="preserve">מיד </w:t>
      </w:r>
      <w:r>
        <w:rPr>
          <w:rFonts w:hint="cs"/>
          <w:rtl/>
        </w:rPr>
        <w:t>אחרי כן בא</w:t>
      </w:r>
      <w:r w:rsidR="000B7F2C">
        <w:rPr>
          <w:rFonts w:hint="cs"/>
          <w:rtl/>
        </w:rPr>
        <w:t>ו</w:t>
      </w:r>
      <w:r>
        <w:rPr>
          <w:rFonts w:hint="cs"/>
          <w:rtl/>
        </w:rPr>
        <w:t>זני אחאב.</w:t>
      </w:r>
    </w:p>
    <w:p w:rsidR="00251915" w:rsidRDefault="00251915" w:rsidP="00B40CEC">
      <w:pPr>
        <w:pStyle w:val="aa"/>
        <w:numPr>
          <w:ilvl w:val="0"/>
          <w:numId w:val="12"/>
        </w:numPr>
      </w:pPr>
      <w:r>
        <w:rPr>
          <w:rFonts w:hint="cs"/>
          <w:rtl/>
        </w:rPr>
        <w:t xml:space="preserve">סגנון דבריו זהה לזה של נביאי השקר, </w:t>
      </w:r>
      <w:r w:rsidR="000B7F2C">
        <w:rPr>
          <w:rFonts w:hint="cs"/>
          <w:rtl/>
        </w:rPr>
        <w:t>וזאת בו</w:t>
      </w:r>
      <w:r>
        <w:rPr>
          <w:rFonts w:hint="cs"/>
          <w:rtl/>
        </w:rPr>
        <w:t>ודאי במכוון</w:t>
      </w:r>
      <w:r w:rsidR="00B40CEC">
        <w:rPr>
          <w:rFonts w:hint="cs"/>
          <w:rtl/>
        </w:rPr>
        <w:t>.</w:t>
      </w:r>
      <w:r w:rsidR="00B40CEC">
        <w:rPr>
          <w:rStyle w:val="a9"/>
          <w:rtl/>
        </w:rPr>
        <w:footnoteReference w:id="11"/>
      </w:r>
      <w:r>
        <w:rPr>
          <w:rFonts w:hint="cs"/>
          <w:rtl/>
        </w:rPr>
        <w:t xml:space="preserve"> הדבר מוכיח בעליל </w:t>
      </w:r>
      <w:proofErr w:type="spellStart"/>
      <w:r>
        <w:rPr>
          <w:rFonts w:hint="cs"/>
          <w:rtl/>
        </w:rPr>
        <w:t>שמיכיהו</w:t>
      </w:r>
      <w:proofErr w:type="spellEnd"/>
      <w:r>
        <w:rPr>
          <w:rFonts w:hint="cs"/>
          <w:rtl/>
        </w:rPr>
        <w:t xml:space="preserve"> מחקה את דבריהם. </w:t>
      </w:r>
      <w:r w:rsidR="00B40CEC">
        <w:rPr>
          <w:rFonts w:hint="cs"/>
          <w:rtl/>
        </w:rPr>
        <w:t>חיקוי זה אין משמעו אלא הבעת לעג לדבריהם.</w:t>
      </w:r>
    </w:p>
    <w:p w:rsidR="00251915" w:rsidRDefault="00251915" w:rsidP="00B40CEC">
      <w:pPr>
        <w:pStyle w:val="aa"/>
        <w:numPr>
          <w:ilvl w:val="0"/>
          <w:numId w:val="12"/>
        </w:numPr>
      </w:pPr>
      <w:r>
        <w:rPr>
          <w:rFonts w:hint="cs"/>
          <w:rtl/>
        </w:rPr>
        <w:t xml:space="preserve">ולבסוף, תגובתו של אחאב לדברי </w:t>
      </w:r>
      <w:proofErr w:type="spellStart"/>
      <w:r>
        <w:rPr>
          <w:rFonts w:hint="cs"/>
          <w:rtl/>
        </w:rPr>
        <w:t>מיכיהו</w:t>
      </w:r>
      <w:proofErr w:type="spellEnd"/>
      <w:r>
        <w:rPr>
          <w:rFonts w:hint="cs"/>
          <w:rtl/>
        </w:rPr>
        <w:t xml:space="preserve"> מוכיחה אף היא שדברי </w:t>
      </w:r>
      <w:proofErr w:type="spellStart"/>
      <w:r>
        <w:rPr>
          <w:rFonts w:hint="cs"/>
          <w:rtl/>
        </w:rPr>
        <w:t>מיכיהו</w:t>
      </w:r>
      <w:proofErr w:type="spellEnd"/>
      <w:r>
        <w:rPr>
          <w:rFonts w:hint="cs"/>
          <w:rtl/>
        </w:rPr>
        <w:t xml:space="preserve"> נאמרו בלעג</w:t>
      </w:r>
      <w:r w:rsidR="000B7F2C">
        <w:rPr>
          <w:rFonts w:hint="cs"/>
          <w:rtl/>
        </w:rPr>
        <w:t xml:space="preserve"> ולא ברצינות</w:t>
      </w:r>
      <w:r>
        <w:rPr>
          <w:rFonts w:hint="cs"/>
          <w:rtl/>
        </w:rPr>
        <w:t>. אחאב זיהה זאת, ועל כן הגיב בנזיפה: "</w:t>
      </w:r>
      <w:r w:rsidRPr="00251915">
        <w:rPr>
          <w:rFonts w:hint="cs"/>
          <w:rtl/>
        </w:rPr>
        <w:t xml:space="preserve">עַד כַּמֶּה פְעָמִים אֲנִי </w:t>
      </w:r>
      <w:proofErr w:type="spellStart"/>
      <w:r w:rsidRPr="00251915">
        <w:rPr>
          <w:rFonts w:hint="cs"/>
          <w:rtl/>
        </w:rPr>
        <w:t>מַשְׁבִּעֶך</w:t>
      </w:r>
      <w:proofErr w:type="spellEnd"/>
      <w:r w:rsidRPr="00251915">
        <w:rPr>
          <w:rFonts w:hint="cs"/>
          <w:rtl/>
        </w:rPr>
        <w:t xml:space="preserve">ָ אֲשֶׁר לֹא תְדַבֵּר אֵלַי רַק אֱמֶת בְּשֵׁם </w:t>
      </w:r>
      <w:r>
        <w:rPr>
          <w:rFonts w:hint="cs"/>
          <w:rtl/>
        </w:rPr>
        <w:t xml:space="preserve">ה'" </w:t>
      </w:r>
      <w:r>
        <w:rPr>
          <w:rtl/>
        </w:rPr>
        <w:t>–</w:t>
      </w:r>
      <w:r>
        <w:rPr>
          <w:rFonts w:hint="cs"/>
          <w:rtl/>
        </w:rPr>
        <w:t xml:space="preserve"> משמע, </w:t>
      </w:r>
      <w:r w:rsidR="00B40CEC">
        <w:rPr>
          <w:rFonts w:hint="cs"/>
          <w:rtl/>
        </w:rPr>
        <w:t xml:space="preserve">כי לדעת אחאב </w:t>
      </w:r>
      <w:r>
        <w:rPr>
          <w:rFonts w:hint="cs"/>
          <w:rtl/>
        </w:rPr>
        <w:t>עד עתה דיבר</w:t>
      </w:r>
      <w:r w:rsidR="00B40CEC">
        <w:rPr>
          <w:rFonts w:hint="cs"/>
          <w:rtl/>
        </w:rPr>
        <w:t xml:space="preserve"> </w:t>
      </w:r>
      <w:proofErr w:type="spellStart"/>
      <w:r w:rsidR="00B40CEC">
        <w:rPr>
          <w:rFonts w:hint="cs"/>
          <w:rtl/>
        </w:rPr>
        <w:t>מיכיהו</w:t>
      </w:r>
      <w:proofErr w:type="spellEnd"/>
      <w:r>
        <w:rPr>
          <w:rFonts w:hint="cs"/>
          <w:rtl/>
        </w:rPr>
        <w:t xml:space="preserve"> שקר. כיצד יודע זאת אחאב? ודאי מצליל דבריו ומהעוויות פניו של </w:t>
      </w:r>
      <w:proofErr w:type="spellStart"/>
      <w:r>
        <w:rPr>
          <w:rFonts w:hint="cs"/>
          <w:rtl/>
        </w:rPr>
        <w:t>מיכיהו</w:t>
      </w:r>
      <w:proofErr w:type="spellEnd"/>
      <w:r>
        <w:rPr>
          <w:rFonts w:hint="cs"/>
          <w:rtl/>
        </w:rPr>
        <w:t xml:space="preserve"> </w:t>
      </w:r>
      <w:r>
        <w:rPr>
          <w:rtl/>
        </w:rPr>
        <w:t>–</w:t>
      </w:r>
      <w:r>
        <w:rPr>
          <w:rFonts w:hint="cs"/>
          <w:rtl/>
        </w:rPr>
        <w:t xml:space="preserve"> אותם אמצעים לזיהוי האירוניה ש</w:t>
      </w:r>
      <w:r w:rsidR="00B40CEC">
        <w:rPr>
          <w:rFonts w:hint="cs"/>
          <w:rtl/>
        </w:rPr>
        <w:t xml:space="preserve">אינם ניתנים לנו במישרין במקרא. </w:t>
      </w:r>
      <w:r w:rsidR="000B7F2C">
        <w:rPr>
          <w:rFonts w:hint="cs"/>
          <w:rtl/>
        </w:rPr>
        <w:t>באמצעות תגובתו</w:t>
      </w:r>
      <w:r w:rsidR="00B40CEC">
        <w:rPr>
          <w:rFonts w:hint="cs"/>
          <w:rtl/>
        </w:rPr>
        <w:t xml:space="preserve"> של אחאב</w:t>
      </w:r>
      <w:r w:rsidR="000B7F2C">
        <w:rPr>
          <w:rFonts w:hint="cs"/>
          <w:rtl/>
        </w:rPr>
        <w:t xml:space="preserve"> אנו יכולים </w:t>
      </w:r>
      <w:r w:rsidR="00B40CEC">
        <w:rPr>
          <w:rFonts w:hint="cs"/>
          <w:rtl/>
        </w:rPr>
        <w:t>לער את קיומם</w:t>
      </w:r>
      <w:r>
        <w:rPr>
          <w:rFonts w:hint="cs"/>
          <w:rtl/>
        </w:rPr>
        <w:t>.</w:t>
      </w:r>
    </w:p>
    <w:p w:rsidR="00251915" w:rsidRDefault="000B7F2C" w:rsidP="00A55020">
      <w:pPr>
        <w:rPr>
          <w:rtl/>
        </w:rPr>
      </w:pPr>
      <w:r>
        <w:rPr>
          <w:rFonts w:hint="cs"/>
          <w:rtl/>
        </w:rPr>
        <w:t xml:space="preserve">המעיין </w:t>
      </w:r>
      <w:r w:rsidR="00251915">
        <w:rPr>
          <w:rFonts w:hint="cs"/>
          <w:rtl/>
        </w:rPr>
        <w:t xml:space="preserve">בדבריו הקצרים של רד"ק </w:t>
      </w:r>
      <w:r>
        <w:rPr>
          <w:rFonts w:hint="cs"/>
          <w:rtl/>
        </w:rPr>
        <w:t xml:space="preserve">יראה כי </w:t>
      </w:r>
      <w:r w:rsidR="00251915">
        <w:rPr>
          <w:rFonts w:hint="cs"/>
          <w:rtl/>
        </w:rPr>
        <w:t xml:space="preserve">מופיעות </w:t>
      </w:r>
      <w:r>
        <w:rPr>
          <w:rFonts w:hint="cs"/>
          <w:rtl/>
        </w:rPr>
        <w:t xml:space="preserve">בהם </w:t>
      </w:r>
      <w:r w:rsidR="00251915">
        <w:rPr>
          <w:rFonts w:hint="cs"/>
          <w:rtl/>
        </w:rPr>
        <w:t xml:space="preserve">כל שלוש </w:t>
      </w:r>
      <w:r w:rsidR="005A2C28">
        <w:rPr>
          <w:rFonts w:hint="cs"/>
          <w:rtl/>
        </w:rPr>
        <w:t xml:space="preserve">ההוכחות </w:t>
      </w:r>
      <w:r w:rsidR="00251915">
        <w:rPr>
          <w:rFonts w:hint="cs"/>
          <w:rtl/>
        </w:rPr>
        <w:t>הללו</w:t>
      </w:r>
      <w:r w:rsidR="005A2C28">
        <w:rPr>
          <w:rFonts w:hint="cs"/>
          <w:rtl/>
        </w:rPr>
        <w:t>,</w:t>
      </w:r>
      <w:r w:rsidR="00251915">
        <w:rPr>
          <w:rFonts w:hint="cs"/>
          <w:rtl/>
        </w:rPr>
        <w:t xml:space="preserve"> </w:t>
      </w:r>
      <w:r w:rsidR="005A2C28">
        <w:rPr>
          <w:rFonts w:hint="cs"/>
          <w:rtl/>
        </w:rPr>
        <w:t>ו</w:t>
      </w:r>
      <w:r w:rsidR="00251915">
        <w:rPr>
          <w:rFonts w:hint="cs"/>
          <w:rtl/>
        </w:rPr>
        <w:t xml:space="preserve">על פיהן הוא </w:t>
      </w:r>
      <w:r>
        <w:rPr>
          <w:rFonts w:hint="cs"/>
          <w:rtl/>
        </w:rPr>
        <w:t xml:space="preserve">קובע </w:t>
      </w:r>
      <w:r w:rsidR="00251915">
        <w:rPr>
          <w:rFonts w:hint="cs"/>
          <w:rtl/>
        </w:rPr>
        <w:t xml:space="preserve">כי דברי </w:t>
      </w:r>
      <w:proofErr w:type="spellStart"/>
      <w:r w:rsidR="00251915">
        <w:rPr>
          <w:rFonts w:hint="cs"/>
          <w:rtl/>
        </w:rPr>
        <w:t>מיכיהו</w:t>
      </w:r>
      <w:proofErr w:type="spellEnd"/>
      <w:r w:rsidR="00251915">
        <w:rPr>
          <w:rFonts w:hint="cs"/>
          <w:rtl/>
        </w:rPr>
        <w:t xml:space="preserve"> נאמרו 'דרך היתול'.</w:t>
      </w:r>
    </w:p>
    <w:p w:rsidR="000B7F2C" w:rsidRDefault="003C710C" w:rsidP="00A55020">
      <w:pPr>
        <w:rPr>
          <w:rtl/>
        </w:rPr>
      </w:pPr>
      <w:r>
        <w:rPr>
          <w:rFonts w:hint="cs"/>
          <w:rtl/>
        </w:rPr>
        <w:t>נ</w:t>
      </w:r>
      <w:r w:rsidR="000B7F2C">
        <w:rPr>
          <w:rFonts w:hint="cs"/>
          <w:rtl/>
        </w:rPr>
        <w:t>דמה לעצמנו</w:t>
      </w:r>
      <w:r w:rsidR="00251915">
        <w:rPr>
          <w:rFonts w:hint="cs"/>
          <w:rtl/>
        </w:rPr>
        <w:t xml:space="preserve"> עתה את הסיטואציה </w:t>
      </w:r>
      <w:r w:rsidR="005A2C28">
        <w:rPr>
          <w:rFonts w:hint="cs"/>
          <w:rtl/>
        </w:rPr>
        <w:t xml:space="preserve">שבה נאמרו דברי </w:t>
      </w:r>
      <w:proofErr w:type="spellStart"/>
      <w:r w:rsidR="005A2C28">
        <w:rPr>
          <w:rFonts w:hint="cs"/>
          <w:rtl/>
        </w:rPr>
        <w:t>מיכיהו</w:t>
      </w:r>
      <w:proofErr w:type="spellEnd"/>
      <w:r w:rsidR="005A2C28">
        <w:rPr>
          <w:rFonts w:hint="cs"/>
          <w:rtl/>
        </w:rPr>
        <w:t xml:space="preserve"> </w:t>
      </w:r>
      <w:r w:rsidR="000B7F2C">
        <w:rPr>
          <w:rFonts w:hint="cs"/>
          <w:rtl/>
        </w:rPr>
        <w:t xml:space="preserve">לאור </w:t>
      </w:r>
      <w:r w:rsidR="00251915">
        <w:rPr>
          <w:rFonts w:hint="cs"/>
          <w:rtl/>
        </w:rPr>
        <w:t>הפירוש שדבריו נאמרו באירוניה</w:t>
      </w:r>
      <w:r w:rsidR="005A2C28">
        <w:rPr>
          <w:rFonts w:hint="cs"/>
          <w:rtl/>
        </w:rPr>
        <w:t>:</w:t>
      </w:r>
    </w:p>
    <w:p w:rsidR="00251915" w:rsidRDefault="00251915" w:rsidP="00A55020">
      <w:pPr>
        <w:rPr>
          <w:rtl/>
        </w:rPr>
      </w:pPr>
      <w:proofErr w:type="spellStart"/>
      <w:r>
        <w:rPr>
          <w:rFonts w:hint="cs"/>
          <w:rtl/>
        </w:rPr>
        <w:t>מיכיהו</w:t>
      </w:r>
      <w:proofErr w:type="spellEnd"/>
      <w:r>
        <w:rPr>
          <w:rFonts w:hint="cs"/>
          <w:rtl/>
        </w:rPr>
        <w:t xml:space="preserve"> מתייצב לפני אחאב, ושומע מפיו את השאלה שהלה הפנה קודם לכן אל ארבע מאות נביאיו: "</w:t>
      </w:r>
      <w:proofErr w:type="spellStart"/>
      <w:r w:rsidRPr="00251915">
        <w:rPr>
          <w:rFonts w:hint="cs"/>
          <w:rtl/>
        </w:rPr>
        <w:t>הֲנֵלֵך</w:t>
      </w:r>
      <w:proofErr w:type="spellEnd"/>
      <w:r w:rsidRPr="00251915">
        <w:rPr>
          <w:rFonts w:hint="cs"/>
          <w:rtl/>
        </w:rPr>
        <w:t>ְ אֶל רָמֹת גִּלְעָד לַמִּלְחָמָה אִם נֶחְדָּל</w:t>
      </w:r>
      <w:r>
        <w:rPr>
          <w:rFonts w:hint="cs"/>
          <w:rtl/>
        </w:rPr>
        <w:t xml:space="preserve">?" </w:t>
      </w:r>
      <w:proofErr w:type="spellStart"/>
      <w:r>
        <w:rPr>
          <w:rFonts w:hint="cs"/>
          <w:rtl/>
        </w:rPr>
        <w:t>מיכיהו</w:t>
      </w:r>
      <w:proofErr w:type="spellEnd"/>
      <w:r>
        <w:rPr>
          <w:rFonts w:hint="cs"/>
          <w:rtl/>
        </w:rPr>
        <w:t xml:space="preserve"> מתמתח בטרם יענה, עוטה על פניו ארשת רצינית מעו</w:t>
      </w:r>
      <w:r w:rsidR="000B7F2C">
        <w:rPr>
          <w:rFonts w:hint="cs"/>
          <w:rtl/>
        </w:rPr>
        <w:t>ּ</w:t>
      </w:r>
      <w:r>
        <w:rPr>
          <w:rFonts w:hint="cs"/>
          <w:rtl/>
        </w:rPr>
        <w:t>שה ומדקלם את סיסמתם של נביאי השקר</w:t>
      </w:r>
      <w:r w:rsidR="000B7F2C">
        <w:rPr>
          <w:rFonts w:hint="cs"/>
          <w:rtl/>
        </w:rPr>
        <w:t>,</w:t>
      </w:r>
      <w:r>
        <w:rPr>
          <w:rFonts w:hint="cs"/>
          <w:rtl/>
        </w:rPr>
        <w:t xml:space="preserve"> בדרך שבה ניכר שהוא מחקה את דבריהם, כרוצה לומר: זהו </w:t>
      </w:r>
      <w:r w:rsidR="000B7F2C">
        <w:rPr>
          <w:rFonts w:hint="cs"/>
          <w:rtl/>
        </w:rPr>
        <w:t xml:space="preserve">הרי </w:t>
      </w:r>
      <w:r>
        <w:rPr>
          <w:rFonts w:hint="cs"/>
          <w:rtl/>
        </w:rPr>
        <w:t xml:space="preserve">הדבר שהנך מעוניין לשמוע, ובכן הנני מספק לך את הסחורה המבוקשת ומצטרף </w:t>
      </w:r>
      <w:r w:rsidR="000B7F2C">
        <w:rPr>
          <w:rFonts w:hint="cs"/>
          <w:rtl/>
        </w:rPr>
        <w:t xml:space="preserve">אף אני </w:t>
      </w:r>
      <w:r w:rsidR="00B40CEC">
        <w:rPr>
          <w:rFonts w:hint="cs"/>
          <w:rtl/>
        </w:rPr>
        <w:t xml:space="preserve">למקהלת אומרי ה'הן' פה </w:t>
      </w:r>
      <w:r>
        <w:rPr>
          <w:rFonts w:hint="cs"/>
          <w:rtl/>
        </w:rPr>
        <w:t>אחד: "</w:t>
      </w:r>
      <w:r w:rsidRPr="00251915">
        <w:rPr>
          <w:rFonts w:hint="cs"/>
          <w:rtl/>
        </w:rPr>
        <w:t>עֲלֵה וְהַצְלַח</w:t>
      </w:r>
      <w:r>
        <w:rPr>
          <w:rFonts w:hint="cs"/>
          <w:rtl/>
        </w:rPr>
        <w:t>,</w:t>
      </w:r>
      <w:r w:rsidRPr="00251915">
        <w:rPr>
          <w:rFonts w:hint="cs"/>
          <w:rtl/>
        </w:rPr>
        <w:t xml:space="preserve"> וְנָתַן </w:t>
      </w:r>
      <w:r>
        <w:rPr>
          <w:rFonts w:hint="cs"/>
          <w:rtl/>
        </w:rPr>
        <w:t xml:space="preserve">ה' </w:t>
      </w:r>
      <w:r w:rsidRPr="00251915">
        <w:rPr>
          <w:rFonts w:hint="cs"/>
          <w:rtl/>
        </w:rPr>
        <w:t>בְּיַד הַמֶּלֶךְ</w:t>
      </w:r>
      <w:r>
        <w:rPr>
          <w:rFonts w:hint="cs"/>
          <w:rtl/>
        </w:rPr>
        <w:t>!"</w:t>
      </w:r>
    </w:p>
    <w:p w:rsidR="00251915" w:rsidRDefault="00251915" w:rsidP="00A55020">
      <w:pPr>
        <w:rPr>
          <w:rtl/>
        </w:rPr>
      </w:pPr>
      <w:r>
        <w:rPr>
          <w:rFonts w:hint="cs"/>
          <w:rtl/>
        </w:rPr>
        <w:lastRenderedPageBreak/>
        <w:t xml:space="preserve">אחאב מבין את העוקץ בתשובת </w:t>
      </w:r>
      <w:proofErr w:type="spellStart"/>
      <w:r>
        <w:rPr>
          <w:rFonts w:hint="cs"/>
          <w:rtl/>
        </w:rPr>
        <w:t>מיכיהו</w:t>
      </w:r>
      <w:proofErr w:type="spellEnd"/>
      <w:r>
        <w:rPr>
          <w:rFonts w:hint="cs"/>
          <w:rtl/>
        </w:rPr>
        <w:t>, ודורש ממנו יחס רציני תחת הלעגנות, ואמירת דבר ה' האמתי</w:t>
      </w:r>
      <w:r w:rsidR="000B7F2C">
        <w:rPr>
          <w:rFonts w:hint="cs"/>
          <w:rtl/>
        </w:rPr>
        <w:t xml:space="preserve"> תחת</w:t>
      </w:r>
      <w:r>
        <w:rPr>
          <w:rFonts w:hint="cs"/>
          <w:rtl/>
        </w:rPr>
        <w:t xml:space="preserve"> חזרה </w:t>
      </w:r>
      <w:r w:rsidR="000B7F2C">
        <w:rPr>
          <w:rFonts w:hint="cs"/>
          <w:rtl/>
        </w:rPr>
        <w:t xml:space="preserve">אירונית </w:t>
      </w:r>
      <w:r>
        <w:rPr>
          <w:rFonts w:hint="cs"/>
          <w:rtl/>
        </w:rPr>
        <w:t>על דברי השקר שבפי חבורת נביאיו (ויודע אחאב נפש נביאיו).</w:t>
      </w:r>
    </w:p>
    <w:p w:rsidR="00251915" w:rsidRDefault="00503566" w:rsidP="00B40CEC">
      <w:pPr>
        <w:rPr>
          <w:rtl/>
        </w:rPr>
      </w:pPr>
      <w:r>
        <w:rPr>
          <w:rFonts w:hint="cs"/>
          <w:rtl/>
        </w:rPr>
        <w:t>על פי דרך פ</w:t>
      </w:r>
      <w:r w:rsidR="000B7F2C">
        <w:rPr>
          <w:rFonts w:hint="cs"/>
          <w:rtl/>
        </w:rPr>
        <w:t>י</w:t>
      </w:r>
      <w:r>
        <w:rPr>
          <w:rFonts w:hint="cs"/>
          <w:rtl/>
        </w:rPr>
        <w:t>רו</w:t>
      </w:r>
      <w:r w:rsidR="000B7F2C">
        <w:rPr>
          <w:rFonts w:hint="cs"/>
          <w:rtl/>
        </w:rPr>
        <w:t>ש</w:t>
      </w:r>
      <w:r>
        <w:rPr>
          <w:rFonts w:hint="cs"/>
          <w:rtl/>
        </w:rPr>
        <w:t xml:space="preserve">ו של רד"ק נעלמות כל השאלות החמורות שהעלינו בראש עיוננו כלא היו, ודבר זה </w:t>
      </w:r>
      <w:r w:rsidR="00B40CEC">
        <w:rPr>
          <w:rFonts w:hint="cs"/>
          <w:rtl/>
        </w:rPr>
        <w:t xml:space="preserve">משמש </w:t>
      </w:r>
      <w:r>
        <w:rPr>
          <w:rFonts w:hint="cs"/>
          <w:rtl/>
        </w:rPr>
        <w:t>אישור</w:t>
      </w:r>
      <w:r w:rsidR="000B7F2C">
        <w:rPr>
          <w:rFonts w:hint="cs"/>
          <w:rtl/>
        </w:rPr>
        <w:t xml:space="preserve"> </w:t>
      </w:r>
      <w:r>
        <w:rPr>
          <w:rFonts w:hint="cs"/>
          <w:rtl/>
        </w:rPr>
        <w:t>לאמתות פירושו.</w:t>
      </w:r>
    </w:p>
    <w:p w:rsidR="00503566" w:rsidRDefault="00503566" w:rsidP="00251915">
      <w:pPr>
        <w:ind w:left="227" w:firstLine="0"/>
        <w:rPr>
          <w:rtl/>
        </w:rPr>
      </w:pPr>
    </w:p>
    <w:p w:rsidR="003C710C" w:rsidRDefault="003C710C" w:rsidP="003C710C">
      <w:pPr>
        <w:pStyle w:val="3"/>
        <w:rPr>
          <w:rtl/>
        </w:rPr>
      </w:pPr>
      <w:r>
        <w:rPr>
          <w:rFonts w:hint="cs"/>
          <w:rtl/>
        </w:rPr>
        <w:t>5. בין דבר</w:t>
      </w:r>
      <w:r w:rsidR="00B40CEC">
        <w:rPr>
          <w:rFonts w:hint="cs"/>
          <w:rtl/>
        </w:rPr>
        <w:t>ו של</w:t>
      </w:r>
      <w:r>
        <w:rPr>
          <w:rFonts w:hint="cs"/>
          <w:rtl/>
        </w:rPr>
        <w:t xml:space="preserve"> </w:t>
      </w:r>
      <w:proofErr w:type="spellStart"/>
      <w:r>
        <w:rPr>
          <w:rFonts w:hint="cs"/>
          <w:rtl/>
        </w:rPr>
        <w:t>מיכיהו</w:t>
      </w:r>
      <w:proofErr w:type="spellEnd"/>
      <w:r>
        <w:rPr>
          <w:rFonts w:hint="cs"/>
          <w:rtl/>
        </w:rPr>
        <w:t xml:space="preserve"> לדברי נביאי השקר</w:t>
      </w:r>
    </w:p>
    <w:p w:rsidR="003C710C" w:rsidRDefault="003C710C" w:rsidP="00B40CEC">
      <w:pPr>
        <w:rPr>
          <w:rtl/>
        </w:rPr>
      </w:pPr>
      <w:r>
        <w:rPr>
          <w:rFonts w:hint="cs"/>
          <w:rtl/>
        </w:rPr>
        <w:t xml:space="preserve">פעמיים נשאו ארבע מאות נביאי השקר את נבואתם לפני בוא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אל שער שומרון, בפסוק ו ובפסוק </w:t>
      </w:r>
      <w:proofErr w:type="spellStart"/>
      <w:r>
        <w:rPr>
          <w:rFonts w:hint="cs"/>
          <w:rtl/>
        </w:rPr>
        <w:t>יב</w:t>
      </w:r>
      <w:proofErr w:type="spellEnd"/>
      <w:r>
        <w:rPr>
          <w:rFonts w:hint="cs"/>
          <w:rtl/>
        </w:rPr>
        <w:t xml:space="preserve">, ובין שני דיבוריהם ניכרים הבדלים אחדים. ובכן, לאיזה מבין שני הדיבורים שלהם </w:t>
      </w:r>
      <w:r w:rsidR="00B40CEC">
        <w:rPr>
          <w:rFonts w:hint="cs"/>
          <w:rtl/>
        </w:rPr>
        <w:t>כיוון</w:t>
      </w:r>
      <w:r>
        <w:rPr>
          <w:rFonts w:hint="cs"/>
          <w:rtl/>
        </w:rPr>
        <w:t xml:space="preserve"> </w:t>
      </w:r>
      <w:proofErr w:type="spellStart"/>
      <w:r>
        <w:rPr>
          <w:rFonts w:hint="cs"/>
          <w:rtl/>
        </w:rPr>
        <w:t>מיכיהו</w:t>
      </w:r>
      <w:proofErr w:type="spellEnd"/>
      <w:r>
        <w:rPr>
          <w:rFonts w:hint="cs"/>
          <w:rtl/>
        </w:rPr>
        <w:t xml:space="preserve"> </w:t>
      </w:r>
      <w:r w:rsidR="00B40CEC">
        <w:rPr>
          <w:rFonts w:hint="cs"/>
          <w:rtl/>
        </w:rPr>
        <w:t>את ה</w:t>
      </w:r>
      <w:r>
        <w:rPr>
          <w:rFonts w:hint="cs"/>
          <w:rtl/>
        </w:rPr>
        <w:t>חיקוי שלו?</w:t>
      </w:r>
    </w:p>
    <w:p w:rsidR="003C710C" w:rsidRDefault="003C710C" w:rsidP="003C710C">
      <w:pPr>
        <w:rPr>
          <w:rtl/>
        </w:rPr>
      </w:pPr>
      <w:r>
        <w:rPr>
          <w:rFonts w:hint="cs"/>
          <w:rtl/>
        </w:rPr>
        <w:t xml:space="preserve">נערוך טבלת השוואה שבה נציב את שני דיבוריהם של הנביאים ואת דברי </w:t>
      </w:r>
      <w:proofErr w:type="spellStart"/>
      <w:r>
        <w:rPr>
          <w:rFonts w:hint="cs"/>
          <w:rtl/>
        </w:rPr>
        <w:t>מיכיהו</w:t>
      </w:r>
      <w:proofErr w:type="spellEnd"/>
      <w:r>
        <w:rPr>
          <w:rFonts w:hint="cs"/>
          <w:rtl/>
        </w:rPr>
        <w:t>:</w:t>
      </w:r>
      <w:r>
        <w:rPr>
          <w:rStyle w:val="a9"/>
          <w:rtl/>
        </w:rPr>
        <w:footnoteReference w:id="12"/>
      </w:r>
    </w:p>
    <w:tbl>
      <w:tblPr>
        <w:tblStyle w:val="af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6"/>
        <w:gridCol w:w="3246"/>
      </w:tblGrid>
      <w:tr w:rsidR="003C710C" w:rsidTr="00E40B5C">
        <w:tc>
          <w:tcPr>
            <w:tcW w:w="3245" w:type="dxa"/>
          </w:tcPr>
          <w:p w:rsidR="003C710C" w:rsidRPr="00D33FF9" w:rsidRDefault="003C710C" w:rsidP="00E40B5C">
            <w:pPr>
              <w:spacing w:before="240"/>
              <w:ind w:firstLine="0"/>
              <w:jc w:val="center"/>
              <w:rPr>
                <w:b/>
                <w:bCs/>
                <w:rtl/>
              </w:rPr>
            </w:pPr>
            <w:r>
              <w:rPr>
                <w:rFonts w:hint="cs"/>
                <w:b/>
                <w:bCs/>
                <w:rtl/>
              </w:rPr>
              <w:t>דברי ארבע מאות הנביאים בראשונה (ו)</w:t>
            </w:r>
          </w:p>
        </w:tc>
        <w:tc>
          <w:tcPr>
            <w:tcW w:w="3246" w:type="dxa"/>
          </w:tcPr>
          <w:p w:rsidR="003C710C" w:rsidRPr="009A3CEB" w:rsidRDefault="003C710C" w:rsidP="00E40B5C">
            <w:pPr>
              <w:spacing w:before="240"/>
              <w:ind w:firstLine="0"/>
              <w:jc w:val="center"/>
              <w:rPr>
                <w:b/>
                <w:bCs/>
                <w:rtl/>
              </w:rPr>
            </w:pPr>
            <w:r>
              <w:rPr>
                <w:rFonts w:hint="cs"/>
                <w:b/>
                <w:bCs/>
                <w:rtl/>
              </w:rPr>
              <w:t>דבריהם בשנית (</w:t>
            </w:r>
            <w:proofErr w:type="spellStart"/>
            <w:r>
              <w:rPr>
                <w:rFonts w:hint="cs"/>
                <w:b/>
                <w:bCs/>
                <w:rtl/>
              </w:rPr>
              <w:t>יב</w:t>
            </w:r>
            <w:proofErr w:type="spellEnd"/>
            <w:r>
              <w:rPr>
                <w:rFonts w:hint="cs"/>
                <w:b/>
                <w:bCs/>
                <w:rtl/>
              </w:rPr>
              <w:t>)</w:t>
            </w:r>
          </w:p>
        </w:tc>
        <w:tc>
          <w:tcPr>
            <w:tcW w:w="3246" w:type="dxa"/>
          </w:tcPr>
          <w:p w:rsidR="003C710C" w:rsidRDefault="003C710C" w:rsidP="00E40B5C">
            <w:pPr>
              <w:spacing w:before="240"/>
              <w:ind w:firstLine="0"/>
              <w:jc w:val="center"/>
              <w:rPr>
                <w:b/>
                <w:bCs/>
                <w:rtl/>
              </w:rPr>
            </w:pPr>
            <w:r>
              <w:rPr>
                <w:rFonts w:hint="cs"/>
                <w:b/>
                <w:bCs/>
                <w:rtl/>
              </w:rPr>
              <w:t xml:space="preserve">החיקוי של </w:t>
            </w:r>
            <w:proofErr w:type="spellStart"/>
            <w:r>
              <w:rPr>
                <w:rFonts w:hint="cs"/>
                <w:b/>
                <w:bCs/>
                <w:rtl/>
              </w:rPr>
              <w:t>מיכיהו</w:t>
            </w:r>
            <w:proofErr w:type="spellEnd"/>
            <w:r>
              <w:rPr>
                <w:rFonts w:hint="cs"/>
                <w:b/>
                <w:bCs/>
                <w:rtl/>
              </w:rPr>
              <w:t xml:space="preserve"> (טו)</w:t>
            </w:r>
          </w:p>
        </w:tc>
      </w:tr>
      <w:tr w:rsidR="003C710C" w:rsidTr="00E40B5C">
        <w:tc>
          <w:tcPr>
            <w:tcW w:w="3245" w:type="dxa"/>
          </w:tcPr>
          <w:p w:rsidR="003C710C" w:rsidRDefault="003C710C" w:rsidP="00E40B5C">
            <w:pPr>
              <w:ind w:firstLine="0"/>
              <w:jc w:val="center"/>
              <w:rPr>
                <w:rtl/>
              </w:rPr>
            </w:pPr>
            <w:r w:rsidRPr="0075635A">
              <w:rPr>
                <w:rFonts w:hint="cs"/>
                <w:rtl/>
              </w:rPr>
              <w:t>עֲלֵה</w:t>
            </w:r>
          </w:p>
        </w:tc>
        <w:tc>
          <w:tcPr>
            <w:tcW w:w="3246" w:type="dxa"/>
          </w:tcPr>
          <w:p w:rsidR="003C710C" w:rsidRPr="00DC752D" w:rsidRDefault="003C710C" w:rsidP="00E40B5C">
            <w:pPr>
              <w:ind w:firstLine="0"/>
              <w:jc w:val="center"/>
              <w:rPr>
                <w:rtl/>
              </w:rPr>
            </w:pPr>
            <w:r w:rsidRPr="00DC752D">
              <w:rPr>
                <w:rFonts w:hint="cs"/>
                <w:rtl/>
              </w:rPr>
              <w:t>עֲלֵה רָמֹת גִּלְעָד וְהַצְלַח</w:t>
            </w:r>
          </w:p>
        </w:tc>
        <w:tc>
          <w:tcPr>
            <w:tcW w:w="3246" w:type="dxa"/>
          </w:tcPr>
          <w:p w:rsidR="003C710C" w:rsidRPr="00DC752D" w:rsidRDefault="003C710C" w:rsidP="00E40B5C">
            <w:pPr>
              <w:ind w:firstLine="0"/>
              <w:jc w:val="center"/>
              <w:rPr>
                <w:rtl/>
              </w:rPr>
            </w:pPr>
            <w:r w:rsidRPr="0075635A">
              <w:rPr>
                <w:rFonts w:hint="cs"/>
                <w:rtl/>
              </w:rPr>
              <w:t>עֲלֵה וְהַצְלַח</w:t>
            </w:r>
          </w:p>
        </w:tc>
      </w:tr>
      <w:tr w:rsidR="003C710C" w:rsidTr="00E40B5C">
        <w:tc>
          <w:tcPr>
            <w:tcW w:w="3245" w:type="dxa"/>
          </w:tcPr>
          <w:p w:rsidR="003C710C" w:rsidRDefault="003C710C" w:rsidP="00E40B5C">
            <w:pPr>
              <w:ind w:firstLine="0"/>
              <w:jc w:val="center"/>
              <w:rPr>
                <w:rtl/>
              </w:rPr>
            </w:pPr>
            <w:r w:rsidRPr="0075635A">
              <w:rPr>
                <w:rFonts w:hint="cs"/>
                <w:rtl/>
              </w:rPr>
              <w:t>וְיִתֵּן אֲ</w:t>
            </w:r>
            <w:r w:rsidR="00B40CEC">
              <w:rPr>
                <w:rFonts w:hint="cs"/>
                <w:rtl/>
              </w:rPr>
              <w:t>-</w:t>
            </w:r>
            <w:r w:rsidRPr="0075635A">
              <w:rPr>
                <w:rFonts w:hint="cs"/>
                <w:rtl/>
              </w:rPr>
              <w:t>דֹנָי בְּיַד הַמֶּלֶךְ</w:t>
            </w:r>
            <w:r>
              <w:rPr>
                <w:rFonts w:hint="cs"/>
                <w:rtl/>
              </w:rPr>
              <w:t>.</w:t>
            </w:r>
          </w:p>
        </w:tc>
        <w:tc>
          <w:tcPr>
            <w:tcW w:w="3246" w:type="dxa"/>
          </w:tcPr>
          <w:p w:rsidR="003C710C" w:rsidRPr="00A55020" w:rsidRDefault="003C710C" w:rsidP="00E40B5C">
            <w:pPr>
              <w:ind w:firstLine="0"/>
              <w:jc w:val="center"/>
              <w:rPr>
                <w:rFonts w:cstheme="minorBidi"/>
                <w:rtl/>
                <w:lang w:bidi="ar-TN"/>
              </w:rPr>
            </w:pPr>
            <w:r w:rsidRPr="00DC752D">
              <w:rPr>
                <w:rFonts w:hint="cs"/>
                <w:rtl/>
              </w:rPr>
              <w:t xml:space="preserve">וְנָתַן </w:t>
            </w:r>
            <w:r>
              <w:rPr>
                <w:rFonts w:hint="cs"/>
                <w:rtl/>
              </w:rPr>
              <w:t>ה</w:t>
            </w:r>
            <w:r>
              <w:rPr>
                <w:rtl/>
              </w:rPr>
              <w:t>'</w:t>
            </w:r>
            <w:r w:rsidRPr="00DC752D">
              <w:rPr>
                <w:rFonts w:hint="cs"/>
                <w:rtl/>
              </w:rPr>
              <w:t xml:space="preserve"> בְּיַד הַמֶּלֶךְ</w:t>
            </w:r>
            <w:r>
              <w:rPr>
                <w:rFonts w:hint="cs"/>
                <w:rtl/>
              </w:rPr>
              <w:t>.</w:t>
            </w:r>
          </w:p>
        </w:tc>
        <w:tc>
          <w:tcPr>
            <w:tcW w:w="3246" w:type="dxa"/>
          </w:tcPr>
          <w:p w:rsidR="003C710C" w:rsidRPr="00DC752D" w:rsidRDefault="003C710C" w:rsidP="00E40B5C">
            <w:pPr>
              <w:ind w:firstLine="0"/>
              <w:jc w:val="center"/>
              <w:rPr>
                <w:rtl/>
              </w:rPr>
            </w:pPr>
            <w:r w:rsidRPr="0075635A">
              <w:rPr>
                <w:rFonts w:hint="cs"/>
                <w:rtl/>
              </w:rPr>
              <w:t xml:space="preserve">וְנָתַן </w:t>
            </w:r>
            <w:r>
              <w:rPr>
                <w:rFonts w:hint="cs"/>
                <w:rtl/>
              </w:rPr>
              <w:t>ה</w:t>
            </w:r>
            <w:r>
              <w:rPr>
                <w:rtl/>
              </w:rPr>
              <w:t>'</w:t>
            </w:r>
            <w:r w:rsidRPr="0075635A">
              <w:rPr>
                <w:rFonts w:hint="cs"/>
                <w:rtl/>
              </w:rPr>
              <w:t xml:space="preserve"> בְּיַד הַמֶּלֶךְ</w:t>
            </w:r>
            <w:r>
              <w:rPr>
                <w:rFonts w:hint="cs"/>
                <w:rtl/>
              </w:rPr>
              <w:t>.</w:t>
            </w:r>
          </w:p>
        </w:tc>
      </w:tr>
    </w:tbl>
    <w:p w:rsidR="001650EB" w:rsidRDefault="001650EB" w:rsidP="003C710C">
      <w:pPr>
        <w:rPr>
          <w:rtl/>
        </w:rPr>
      </w:pPr>
    </w:p>
    <w:p w:rsidR="001650EB" w:rsidRDefault="001650EB" w:rsidP="001650EB">
      <w:pPr>
        <w:rPr>
          <w:rtl/>
        </w:rPr>
      </w:pPr>
      <w:r>
        <w:rPr>
          <w:rFonts w:hint="cs"/>
          <w:rtl/>
        </w:rPr>
        <w:t xml:space="preserve">דברי </w:t>
      </w:r>
      <w:proofErr w:type="spellStart"/>
      <w:r>
        <w:rPr>
          <w:rFonts w:hint="cs"/>
          <w:rtl/>
        </w:rPr>
        <w:t>מיכיהו</w:t>
      </w:r>
      <w:proofErr w:type="spellEnd"/>
      <w:r>
        <w:rPr>
          <w:rFonts w:hint="cs"/>
          <w:rtl/>
        </w:rPr>
        <w:t xml:space="preserve"> קרובים הרבה יותר לדברי הנביאים בשנית: </w:t>
      </w:r>
      <w:r w:rsidR="003C710C">
        <w:rPr>
          <w:rFonts w:hint="cs"/>
          <w:rtl/>
        </w:rPr>
        <w:t>למילה "</w:t>
      </w:r>
      <w:r w:rsidR="003C710C" w:rsidRPr="0075635A">
        <w:rPr>
          <w:rFonts w:hint="cs"/>
          <w:rtl/>
        </w:rPr>
        <w:t>עֲלֵה</w:t>
      </w:r>
      <w:r w:rsidR="003C710C">
        <w:rPr>
          <w:rFonts w:hint="cs"/>
          <w:rtl/>
        </w:rPr>
        <w:t xml:space="preserve">" הוא מוסיף, כשם שהוסיפו הם </w:t>
      </w:r>
      <w:r>
        <w:rPr>
          <w:rFonts w:hint="cs"/>
          <w:rtl/>
        </w:rPr>
        <w:t>בפעם השנייה</w:t>
      </w:r>
      <w:r w:rsidR="003C710C">
        <w:rPr>
          <w:rFonts w:hint="cs"/>
          <w:rtl/>
        </w:rPr>
        <w:t>, את המילה "</w:t>
      </w:r>
      <w:r w:rsidR="003C710C" w:rsidRPr="0075635A">
        <w:rPr>
          <w:rFonts w:hint="cs"/>
          <w:rtl/>
        </w:rPr>
        <w:t>וְהַצְלַח</w:t>
      </w:r>
      <w:r w:rsidR="003C710C">
        <w:rPr>
          <w:rFonts w:hint="cs"/>
          <w:rtl/>
        </w:rPr>
        <w:t>" שהייתה חסרה בדבריהם הראשונים;</w:t>
      </w:r>
      <w:r>
        <w:rPr>
          <w:rStyle w:val="a9"/>
          <w:rtl/>
        </w:rPr>
        <w:footnoteReference w:id="13"/>
      </w:r>
      <w:r w:rsidR="003C710C">
        <w:rPr>
          <w:rFonts w:hint="cs"/>
          <w:rtl/>
        </w:rPr>
        <w:t xml:space="preserve"> כדברי הנביאים בשנית הוא משתמש בפועל "</w:t>
      </w:r>
      <w:r w:rsidR="003C710C" w:rsidRPr="0075635A">
        <w:rPr>
          <w:rFonts w:hint="cs"/>
          <w:rtl/>
        </w:rPr>
        <w:t>וְנָתַן</w:t>
      </w:r>
      <w:r w:rsidR="003C710C">
        <w:rPr>
          <w:rFonts w:hint="cs"/>
          <w:rtl/>
        </w:rPr>
        <w:t xml:space="preserve">" </w:t>
      </w:r>
      <w:r w:rsidR="003C710C">
        <w:rPr>
          <w:rtl/>
        </w:rPr>
        <w:t>–</w:t>
      </w:r>
      <w:r w:rsidR="003C710C">
        <w:rPr>
          <w:rFonts w:hint="cs"/>
          <w:rtl/>
        </w:rPr>
        <w:t xml:space="preserve"> עתיד של חיווי,</w:t>
      </w:r>
      <w:r w:rsidR="003C710C">
        <w:rPr>
          <w:rStyle w:val="a9"/>
          <w:rtl/>
        </w:rPr>
        <w:footnoteReference w:id="14"/>
      </w:r>
      <w:r w:rsidR="003C710C">
        <w:rPr>
          <w:rFonts w:hint="cs"/>
          <w:rtl/>
        </w:rPr>
        <w:t xml:space="preserve"> המביע ודאות שכך יקרה, ולא בפועל "</w:t>
      </w:r>
      <w:r w:rsidR="003C710C" w:rsidRPr="0075635A">
        <w:rPr>
          <w:rFonts w:hint="cs"/>
          <w:rtl/>
        </w:rPr>
        <w:t>וְיִתֵּן</w:t>
      </w:r>
      <w:r w:rsidR="003C710C">
        <w:rPr>
          <w:rFonts w:hint="cs"/>
          <w:rtl/>
        </w:rPr>
        <w:t>" כפי שאמרו בראשונה, שהוא עתיד של איווי, ומשמעו: איחול שכך יהיה; וכדבריהם בשנית הוא משתמש בשם הוויה, ולא בשם אדנות הנזכר בדברי הנביאים בראשונה.</w:t>
      </w:r>
    </w:p>
    <w:p w:rsidR="003C710C" w:rsidRDefault="001650EB" w:rsidP="00DA2410">
      <w:pPr>
        <w:rPr>
          <w:rtl/>
        </w:rPr>
      </w:pPr>
      <w:r>
        <w:rPr>
          <w:rFonts w:hint="cs"/>
          <w:rtl/>
        </w:rPr>
        <w:t xml:space="preserve">ברור כי </w:t>
      </w:r>
      <w:proofErr w:type="spellStart"/>
      <w:r>
        <w:rPr>
          <w:rFonts w:hint="cs"/>
          <w:rtl/>
        </w:rPr>
        <w:t>מיכיהו</w:t>
      </w:r>
      <w:proofErr w:type="spellEnd"/>
      <w:r>
        <w:rPr>
          <w:rFonts w:hint="cs"/>
          <w:rtl/>
        </w:rPr>
        <w:t xml:space="preserve"> מכוון את החיקוי שלו אל דבריהם של נביאי השקר בשנית, כשנשאו את נבואתם במעמד החגיגי לפני שני המלכים היושבים על כסאותיהם. ובכן, מדוע העדיף </w:t>
      </w:r>
      <w:proofErr w:type="spellStart"/>
      <w:r>
        <w:rPr>
          <w:rFonts w:hint="cs"/>
          <w:rtl/>
        </w:rPr>
        <w:t>מיכיהו</w:t>
      </w:r>
      <w:proofErr w:type="spellEnd"/>
      <w:r>
        <w:rPr>
          <w:rFonts w:hint="cs"/>
          <w:rtl/>
        </w:rPr>
        <w:t xml:space="preserve"> לחזור בדרך של חיקוי דווקא על דבריהם השניים של נביאי השקר?</w:t>
      </w:r>
      <w:r w:rsidR="00DA2410">
        <w:rPr>
          <w:rStyle w:val="a9"/>
          <w:rtl/>
        </w:rPr>
        <w:footnoteReference w:id="15"/>
      </w:r>
    </w:p>
    <w:p w:rsidR="001650EB" w:rsidRDefault="001650EB" w:rsidP="006A5EE9">
      <w:pPr>
        <w:rPr>
          <w:rtl/>
        </w:rPr>
      </w:pPr>
      <w:r>
        <w:rPr>
          <w:rFonts w:hint="cs"/>
          <w:rtl/>
        </w:rPr>
        <w:t>התשובה היא שדבריהם הללו נאמרים בסגנון נבואי, יותר מדבריהם הראשונים</w:t>
      </w:r>
      <w:r w:rsidR="006A5EE9">
        <w:rPr>
          <w:rFonts w:hint="cs"/>
          <w:rtl/>
        </w:rPr>
        <w:t xml:space="preserve">. </w:t>
      </w:r>
      <w:r>
        <w:rPr>
          <w:rFonts w:hint="cs"/>
          <w:rtl/>
        </w:rPr>
        <w:t>כל שלושת ההבדלים שציינו בין שני הדיבורים תורמים לקביעה זו</w:t>
      </w:r>
      <w:r w:rsidR="006A5EE9">
        <w:rPr>
          <w:rFonts w:hint="cs"/>
          <w:rtl/>
        </w:rPr>
        <w:t>,</w:t>
      </w:r>
      <w:r>
        <w:rPr>
          <w:rFonts w:hint="cs"/>
          <w:rtl/>
        </w:rPr>
        <w:t xml:space="preserve"> אולם בעיקר חשוב השימוש בפועל "וְנָתַן" שהוא עתיד של חיווי.</w:t>
      </w:r>
      <w:r>
        <w:rPr>
          <w:rStyle w:val="a9"/>
          <w:rtl/>
        </w:rPr>
        <w:footnoteReference w:id="16"/>
      </w:r>
      <w:r w:rsidR="006A5EE9">
        <w:rPr>
          <w:rFonts w:hint="cs"/>
          <w:rtl/>
        </w:rPr>
        <w:t xml:space="preserve"> </w:t>
      </w:r>
      <w:proofErr w:type="spellStart"/>
      <w:r w:rsidR="006A5EE9">
        <w:rPr>
          <w:rFonts w:hint="cs"/>
          <w:rtl/>
        </w:rPr>
        <w:t>מיכיהו</w:t>
      </w:r>
      <w:proofErr w:type="spellEnd"/>
      <w:r w:rsidR="006A5EE9">
        <w:rPr>
          <w:rFonts w:hint="cs"/>
          <w:rtl/>
        </w:rPr>
        <w:t xml:space="preserve"> מעוניין אפוא לחקות את נבואת השקר 'הרשמית' של נביאי השקר ולא את דבריהם בראשונה, הדומים יותר לאיחול.</w:t>
      </w:r>
    </w:p>
    <w:p w:rsidR="003C710C" w:rsidRDefault="003C710C" w:rsidP="006A5EE9">
      <w:pPr>
        <w:rPr>
          <w:rtl/>
        </w:rPr>
      </w:pPr>
      <w:r>
        <w:rPr>
          <w:rFonts w:hint="cs"/>
          <w:rtl/>
        </w:rPr>
        <w:t xml:space="preserve">יש לשים לב כי </w:t>
      </w:r>
      <w:proofErr w:type="spellStart"/>
      <w:r>
        <w:rPr>
          <w:rFonts w:hint="cs"/>
          <w:rtl/>
        </w:rPr>
        <w:t>מיכיהו</w:t>
      </w:r>
      <w:proofErr w:type="spellEnd"/>
      <w:r>
        <w:rPr>
          <w:rFonts w:hint="cs"/>
          <w:rtl/>
        </w:rPr>
        <w:t xml:space="preserve"> </w:t>
      </w:r>
      <w:r w:rsidR="006A5EE9">
        <w:rPr>
          <w:rFonts w:hint="cs"/>
          <w:rtl/>
        </w:rPr>
        <w:t>עונה לאחאב</w:t>
      </w:r>
      <w:r>
        <w:rPr>
          <w:rFonts w:hint="cs"/>
          <w:rtl/>
        </w:rPr>
        <w:t xml:space="preserve"> "</w:t>
      </w:r>
      <w:r w:rsidRPr="003C710C">
        <w:rPr>
          <w:rFonts w:hint="cs"/>
          <w:rtl/>
        </w:rPr>
        <w:t>עֲלֵה וְהַצְלַח</w:t>
      </w:r>
      <w:r>
        <w:rPr>
          <w:rFonts w:hint="cs"/>
          <w:rtl/>
        </w:rPr>
        <w:t>" בלשון יחיד, וזאת למרות ש</w:t>
      </w:r>
      <w:r w:rsidRPr="003C710C">
        <w:rPr>
          <w:rFonts w:hint="cs"/>
          <w:rtl/>
        </w:rPr>
        <w:t xml:space="preserve">שאלת אחאב </w:t>
      </w:r>
      <w:r>
        <w:rPr>
          <w:rFonts w:hint="cs"/>
          <w:rtl/>
        </w:rPr>
        <w:t xml:space="preserve">מופנית אליו בלשון רבים </w:t>
      </w:r>
      <w:r>
        <w:rPr>
          <w:rtl/>
        </w:rPr>
        <w:t>–</w:t>
      </w:r>
      <w:r>
        <w:rPr>
          <w:rFonts w:hint="cs"/>
          <w:rtl/>
        </w:rPr>
        <w:t xml:space="preserve"> </w:t>
      </w:r>
      <w:r w:rsidRPr="003C710C">
        <w:rPr>
          <w:rFonts w:hint="cs"/>
          <w:rtl/>
        </w:rPr>
        <w:t>"</w:t>
      </w:r>
      <w:proofErr w:type="spellStart"/>
      <w:r w:rsidRPr="003C710C">
        <w:rPr>
          <w:rFonts w:hint="cs"/>
          <w:rtl/>
        </w:rPr>
        <w:t>הֲנֵלֵך</w:t>
      </w:r>
      <w:proofErr w:type="spellEnd"/>
      <w:r w:rsidRPr="003C710C">
        <w:rPr>
          <w:rFonts w:hint="cs"/>
          <w:rtl/>
        </w:rPr>
        <w:t>ְ...אִם נֶחְדָּל"</w:t>
      </w:r>
      <w:r>
        <w:rPr>
          <w:rFonts w:hint="cs"/>
          <w:rtl/>
        </w:rPr>
        <w:t xml:space="preserve">. </w:t>
      </w:r>
      <w:r w:rsidR="006A5EE9">
        <w:rPr>
          <w:rFonts w:hint="cs"/>
          <w:rtl/>
        </w:rPr>
        <w:t>(</w:t>
      </w:r>
      <w:r w:rsidR="006A5EE9" w:rsidRPr="003C710C">
        <w:rPr>
          <w:rFonts w:hint="cs"/>
          <w:rtl/>
        </w:rPr>
        <w:t xml:space="preserve">את נביאיו </w:t>
      </w:r>
      <w:r w:rsidR="006A5EE9">
        <w:rPr>
          <w:rFonts w:hint="cs"/>
          <w:rtl/>
        </w:rPr>
        <w:t xml:space="preserve">שאל </w:t>
      </w:r>
      <w:r>
        <w:rPr>
          <w:rFonts w:hint="cs"/>
          <w:rtl/>
        </w:rPr>
        <w:t>א</w:t>
      </w:r>
      <w:r w:rsidRPr="003C710C">
        <w:rPr>
          <w:rFonts w:hint="cs"/>
          <w:rtl/>
        </w:rPr>
        <w:t>חאב בלשון יחיד, "</w:t>
      </w:r>
      <w:proofErr w:type="spellStart"/>
      <w:r w:rsidRPr="003C710C">
        <w:rPr>
          <w:rFonts w:hint="cs"/>
          <w:rtl/>
        </w:rPr>
        <w:t>הַאֵלֵך</w:t>
      </w:r>
      <w:proofErr w:type="spellEnd"/>
      <w:r w:rsidRPr="003C710C">
        <w:rPr>
          <w:rFonts w:hint="cs"/>
          <w:rtl/>
        </w:rPr>
        <w:t>ְ...אִם אֶחְדָּל", ובדין ענו לו הללו גם כן בלשון יחיד</w:t>
      </w:r>
      <w:r>
        <w:rPr>
          <w:rFonts w:hint="cs"/>
          <w:rtl/>
        </w:rPr>
        <w:t xml:space="preserve"> </w:t>
      </w:r>
      <w:r>
        <w:rPr>
          <w:rtl/>
        </w:rPr>
        <w:t>–</w:t>
      </w:r>
      <w:r>
        <w:rPr>
          <w:rFonts w:hint="cs"/>
          <w:rtl/>
        </w:rPr>
        <w:t xml:space="preserve"> "עֲלֵה"</w:t>
      </w:r>
      <w:r w:rsidRPr="003C710C">
        <w:rPr>
          <w:rFonts w:hint="cs"/>
          <w:rtl/>
        </w:rPr>
        <w:t>.</w:t>
      </w:r>
      <w:r w:rsidR="006A5EE9">
        <w:rPr>
          <w:rFonts w:hint="cs"/>
          <w:rtl/>
        </w:rPr>
        <w:t>)</w:t>
      </w:r>
      <w:r w:rsidRPr="003C710C">
        <w:rPr>
          <w:rFonts w:hint="cs"/>
          <w:rtl/>
        </w:rPr>
        <w:t xml:space="preserve"> </w:t>
      </w:r>
      <w:r w:rsidR="006A5EE9">
        <w:rPr>
          <w:rFonts w:hint="cs"/>
          <w:rtl/>
        </w:rPr>
        <w:t>ובכן מדוע</w:t>
      </w:r>
      <w:r>
        <w:rPr>
          <w:rFonts w:hint="cs"/>
          <w:rtl/>
        </w:rPr>
        <w:t xml:space="preserve"> </w:t>
      </w:r>
      <w:r w:rsidR="006A5EE9">
        <w:rPr>
          <w:rFonts w:hint="cs"/>
          <w:rtl/>
        </w:rPr>
        <w:t xml:space="preserve">עונה </w:t>
      </w:r>
      <w:proofErr w:type="spellStart"/>
      <w:r w:rsidRPr="003C710C">
        <w:rPr>
          <w:rFonts w:hint="cs"/>
          <w:rtl/>
        </w:rPr>
        <w:t>מיכיהו</w:t>
      </w:r>
      <w:proofErr w:type="spellEnd"/>
      <w:r w:rsidRPr="003C710C">
        <w:rPr>
          <w:rFonts w:hint="cs"/>
          <w:rtl/>
        </w:rPr>
        <w:t xml:space="preserve"> </w:t>
      </w:r>
      <w:r>
        <w:rPr>
          <w:rFonts w:hint="cs"/>
          <w:rtl/>
        </w:rPr>
        <w:t>בלשון יחיד ולא</w:t>
      </w:r>
      <w:r w:rsidRPr="003C710C">
        <w:rPr>
          <w:rFonts w:hint="cs"/>
          <w:rtl/>
        </w:rPr>
        <w:t xml:space="preserve"> </w:t>
      </w:r>
      <w:r w:rsidR="006A5EE9">
        <w:rPr>
          <w:rFonts w:hint="cs"/>
          <w:rtl/>
        </w:rPr>
        <w:t xml:space="preserve">בלשון רבים </w:t>
      </w:r>
      <w:r w:rsidR="006A5EE9" w:rsidRPr="003C710C">
        <w:rPr>
          <w:rtl/>
        </w:rPr>
        <w:t>–</w:t>
      </w:r>
      <w:r w:rsidR="006A5EE9">
        <w:rPr>
          <w:rFonts w:hint="cs"/>
          <w:rtl/>
        </w:rPr>
        <w:t xml:space="preserve"> 'עלו והצליחו'</w:t>
      </w:r>
      <w:r w:rsidR="006A5EE9" w:rsidRPr="006A5EE9">
        <w:rPr>
          <w:rFonts w:eastAsia="Times New Roman" w:hint="cs"/>
          <w:sz w:val="24"/>
          <w:szCs w:val="24"/>
          <w:rtl/>
        </w:rPr>
        <w:t xml:space="preserve"> </w:t>
      </w:r>
      <w:r w:rsidR="006A5EE9">
        <w:rPr>
          <w:rFonts w:eastAsia="Times New Roman" w:hint="cs"/>
          <w:sz w:val="24"/>
          <w:szCs w:val="24"/>
          <w:rtl/>
        </w:rPr>
        <w:t xml:space="preserve">– </w:t>
      </w:r>
      <w:r w:rsidRPr="003C710C">
        <w:rPr>
          <w:rFonts w:hint="cs"/>
          <w:rtl/>
        </w:rPr>
        <w:t>בהתאמה לשאלה שנשאל</w:t>
      </w:r>
      <w:r w:rsidR="006A5EE9">
        <w:rPr>
          <w:rFonts w:hint="cs"/>
          <w:rtl/>
        </w:rPr>
        <w:t>?</w:t>
      </w:r>
      <w:r w:rsidRPr="003C710C">
        <w:rPr>
          <w:rFonts w:hint="cs"/>
          <w:rtl/>
        </w:rPr>
        <w:t xml:space="preserve"> </w:t>
      </w:r>
      <w:r>
        <w:rPr>
          <w:rFonts w:hint="cs"/>
          <w:rtl/>
        </w:rPr>
        <w:t>כאן הוכחה נוספת לכך</w:t>
      </w:r>
      <w:r w:rsidRPr="003C710C">
        <w:rPr>
          <w:rFonts w:hint="cs"/>
          <w:rtl/>
        </w:rPr>
        <w:t xml:space="preserve"> </w:t>
      </w:r>
      <w:proofErr w:type="spellStart"/>
      <w:r w:rsidRPr="003C710C">
        <w:rPr>
          <w:rFonts w:hint="cs"/>
          <w:rtl/>
        </w:rPr>
        <w:t>שמיכיהו</w:t>
      </w:r>
      <w:proofErr w:type="spellEnd"/>
      <w:r w:rsidRPr="003C710C">
        <w:rPr>
          <w:rFonts w:hint="cs"/>
          <w:rtl/>
        </w:rPr>
        <w:t xml:space="preserve"> </w:t>
      </w:r>
      <w:r>
        <w:rPr>
          <w:rFonts w:hint="cs"/>
          <w:rtl/>
        </w:rPr>
        <w:t>התכוון</w:t>
      </w:r>
      <w:r w:rsidRPr="003C710C">
        <w:rPr>
          <w:rFonts w:hint="cs"/>
          <w:rtl/>
        </w:rPr>
        <w:t xml:space="preserve"> </w:t>
      </w:r>
      <w:r>
        <w:rPr>
          <w:rFonts w:hint="cs"/>
          <w:rtl/>
        </w:rPr>
        <w:t>ל</w:t>
      </w:r>
      <w:r w:rsidRPr="003C710C">
        <w:rPr>
          <w:rFonts w:hint="cs"/>
          <w:rtl/>
        </w:rPr>
        <w:t>חז</w:t>
      </w:r>
      <w:r>
        <w:rPr>
          <w:rFonts w:hint="cs"/>
          <w:rtl/>
        </w:rPr>
        <w:t>ו</w:t>
      </w:r>
      <w:r w:rsidRPr="003C710C">
        <w:rPr>
          <w:rFonts w:hint="cs"/>
          <w:rtl/>
        </w:rPr>
        <w:t>ר</w:t>
      </w:r>
      <w:r>
        <w:rPr>
          <w:rFonts w:hint="cs"/>
          <w:rtl/>
        </w:rPr>
        <w:t xml:space="preserve"> בדבריו</w:t>
      </w:r>
      <w:r w:rsidRPr="003C710C">
        <w:rPr>
          <w:rFonts w:hint="cs"/>
          <w:rtl/>
        </w:rPr>
        <w:t xml:space="preserve"> על דברי נביאי השקר</w:t>
      </w:r>
      <w:r>
        <w:rPr>
          <w:rFonts w:hint="cs"/>
          <w:rtl/>
        </w:rPr>
        <w:t xml:space="preserve"> כלשונם. </w:t>
      </w:r>
      <w:r w:rsidRPr="003C710C">
        <w:rPr>
          <w:rFonts w:hint="cs"/>
          <w:rtl/>
        </w:rPr>
        <w:t xml:space="preserve">כיוון שהם דיברו בלשון יחיד </w:t>
      </w:r>
      <w:r w:rsidRPr="003C710C">
        <w:rPr>
          <w:rtl/>
        </w:rPr>
        <w:t>–</w:t>
      </w:r>
      <w:r w:rsidRPr="003C710C">
        <w:rPr>
          <w:rFonts w:hint="cs"/>
          <w:rtl/>
        </w:rPr>
        <w:t xml:space="preserve"> אף הוא עושה כן. דווקא אי-ההתאמה של תשובת </w:t>
      </w:r>
      <w:proofErr w:type="spellStart"/>
      <w:r w:rsidRPr="003C710C">
        <w:rPr>
          <w:rFonts w:hint="cs"/>
          <w:rtl/>
        </w:rPr>
        <w:t>מיכיהו</w:t>
      </w:r>
      <w:proofErr w:type="spellEnd"/>
      <w:r w:rsidRPr="003C710C">
        <w:rPr>
          <w:rFonts w:hint="cs"/>
          <w:rtl/>
        </w:rPr>
        <w:t xml:space="preserve"> לשאלת אחאב מחזקת את </w:t>
      </w:r>
      <w:r>
        <w:rPr>
          <w:rFonts w:hint="cs"/>
          <w:rtl/>
        </w:rPr>
        <w:t>הטענה כי דבריו נאמרו כ</w:t>
      </w:r>
      <w:r w:rsidRPr="003C710C">
        <w:rPr>
          <w:rFonts w:hint="cs"/>
          <w:rtl/>
        </w:rPr>
        <w:t xml:space="preserve">חיקוי של דברי הנביאים. </w:t>
      </w:r>
    </w:p>
    <w:p w:rsidR="003C710C" w:rsidRDefault="003C710C" w:rsidP="003C710C">
      <w:pPr>
        <w:ind w:firstLine="0"/>
        <w:rPr>
          <w:rtl/>
        </w:rPr>
      </w:pPr>
    </w:p>
    <w:p w:rsidR="00503566" w:rsidRDefault="003C710C" w:rsidP="003C710C">
      <w:pPr>
        <w:pStyle w:val="3"/>
        <w:rPr>
          <w:rtl/>
        </w:rPr>
      </w:pPr>
      <w:r>
        <w:rPr>
          <w:rFonts w:hint="cs"/>
          <w:rtl/>
        </w:rPr>
        <w:t>6</w:t>
      </w:r>
      <w:r w:rsidR="00503566">
        <w:rPr>
          <w:rFonts w:hint="cs"/>
          <w:rtl/>
        </w:rPr>
        <w:t>.</w:t>
      </w:r>
      <w:r w:rsidR="000B7F2C">
        <w:rPr>
          <w:rFonts w:hint="cs"/>
          <w:rtl/>
        </w:rPr>
        <w:t xml:space="preserve"> מה השיג </w:t>
      </w:r>
      <w:proofErr w:type="spellStart"/>
      <w:r w:rsidR="000B7F2C">
        <w:rPr>
          <w:rFonts w:hint="cs"/>
          <w:rtl/>
        </w:rPr>
        <w:t>מיכיהו</w:t>
      </w:r>
      <w:proofErr w:type="spellEnd"/>
      <w:r w:rsidR="000B7F2C">
        <w:rPr>
          <w:rFonts w:hint="cs"/>
          <w:rtl/>
        </w:rPr>
        <w:t xml:space="preserve"> </w:t>
      </w:r>
      <w:r>
        <w:rPr>
          <w:rFonts w:hint="cs"/>
          <w:rtl/>
        </w:rPr>
        <w:t>בכך שפתח דבריו באירוניה</w:t>
      </w:r>
    </w:p>
    <w:p w:rsidR="00503566" w:rsidRDefault="00503566" w:rsidP="00503566">
      <w:pPr>
        <w:rPr>
          <w:rtl/>
        </w:rPr>
      </w:pPr>
      <w:r>
        <w:rPr>
          <w:rFonts w:hint="cs"/>
          <w:rtl/>
        </w:rPr>
        <w:t xml:space="preserve">השאלה המתעוררת עתה היא, מדוע בחר </w:t>
      </w:r>
      <w:proofErr w:type="spellStart"/>
      <w:r>
        <w:rPr>
          <w:rFonts w:hint="cs"/>
          <w:rtl/>
        </w:rPr>
        <w:t>מיכיהו</w:t>
      </w:r>
      <w:proofErr w:type="spellEnd"/>
      <w:r>
        <w:rPr>
          <w:rFonts w:hint="cs"/>
          <w:rtl/>
        </w:rPr>
        <w:t xml:space="preserve"> להשתמש בפתח דבריו לאחאב בנשק חריף זה של חזרה לעגנית על דברי נביאי השקר?</w:t>
      </w:r>
    </w:p>
    <w:p w:rsidR="00503566" w:rsidRDefault="00503566" w:rsidP="00A10DD0">
      <w:pPr>
        <w:rPr>
          <w:rtl/>
        </w:rPr>
      </w:pPr>
      <w:r>
        <w:rPr>
          <w:rFonts w:hint="cs"/>
          <w:rtl/>
        </w:rPr>
        <w:t xml:space="preserve">התשובה ברורה: </w:t>
      </w:r>
      <w:proofErr w:type="spellStart"/>
      <w:r>
        <w:rPr>
          <w:rFonts w:hint="cs"/>
          <w:rtl/>
        </w:rPr>
        <w:t>מיכיהו</w:t>
      </w:r>
      <w:proofErr w:type="spellEnd"/>
      <w:r>
        <w:rPr>
          <w:rFonts w:hint="cs"/>
          <w:rtl/>
        </w:rPr>
        <w:t xml:space="preserve"> </w:t>
      </w:r>
      <w:r w:rsidR="000B7F2C">
        <w:rPr>
          <w:rFonts w:hint="cs"/>
          <w:rtl/>
        </w:rPr>
        <w:t xml:space="preserve">חייב </w:t>
      </w:r>
      <w:r w:rsidR="00A10DD0">
        <w:rPr>
          <w:rFonts w:hint="cs"/>
          <w:rtl/>
        </w:rPr>
        <w:t>להתאמץ ככל יכולתו</w:t>
      </w:r>
      <w:r w:rsidR="000B7F2C">
        <w:rPr>
          <w:rFonts w:hint="cs"/>
          <w:rtl/>
        </w:rPr>
        <w:t xml:space="preserve"> במשימת השכנוע שהוטלה עליו, תוך התמודדות עם קשיים רבים (</w:t>
      </w:r>
      <w:r w:rsidR="005A2C28">
        <w:rPr>
          <w:rFonts w:hint="cs"/>
          <w:rtl/>
        </w:rPr>
        <w:t>שאותם</w:t>
      </w:r>
      <w:r w:rsidR="000B7F2C">
        <w:rPr>
          <w:rFonts w:hint="cs"/>
          <w:rtl/>
        </w:rPr>
        <w:t xml:space="preserve"> </w:t>
      </w:r>
      <w:r w:rsidR="005A2C28">
        <w:rPr>
          <w:rFonts w:hint="cs"/>
          <w:rtl/>
        </w:rPr>
        <w:t>הזכרנו</w:t>
      </w:r>
      <w:r w:rsidR="000B7F2C">
        <w:rPr>
          <w:rFonts w:hint="cs"/>
          <w:rtl/>
        </w:rPr>
        <w:t xml:space="preserve"> בעיון הקודם). על כן אין הוא</w:t>
      </w:r>
      <w:r>
        <w:rPr>
          <w:rFonts w:hint="cs"/>
          <w:rtl/>
        </w:rPr>
        <w:t xml:space="preserve"> יכול להסתפק באמירה ישירה </w:t>
      </w:r>
      <w:r w:rsidR="000B7F2C">
        <w:rPr>
          <w:rFonts w:hint="cs"/>
          <w:rtl/>
        </w:rPr>
        <w:t>ופשוטה</w:t>
      </w:r>
      <w:r>
        <w:rPr>
          <w:rFonts w:hint="cs"/>
          <w:rtl/>
        </w:rPr>
        <w:t xml:space="preserve"> של דבר ה' שבפיו. על רקע מה שקדם לבואו, על רקע נבואתם של ארבע מאות נביאי השקר אשר ניבאו פה </w:t>
      </w:r>
      <w:r w:rsidR="00A10DD0">
        <w:rPr>
          <w:rFonts w:hint="cs"/>
          <w:rtl/>
        </w:rPr>
        <w:t>אחד לאחאב את מה שחפץ הוא לשמוע</w:t>
      </w:r>
      <w:r w:rsidR="000B7F2C">
        <w:rPr>
          <w:rFonts w:hint="cs"/>
          <w:rtl/>
        </w:rPr>
        <w:t xml:space="preserve">, </w:t>
      </w:r>
      <w:r>
        <w:rPr>
          <w:rFonts w:hint="cs"/>
          <w:rtl/>
        </w:rPr>
        <w:t xml:space="preserve">לא </w:t>
      </w:r>
      <w:r w:rsidR="00784830">
        <w:rPr>
          <w:rFonts w:hint="cs"/>
          <w:rtl/>
        </w:rPr>
        <w:t>תעשה נבואת האמת</w:t>
      </w:r>
      <w:r>
        <w:rPr>
          <w:rFonts w:hint="cs"/>
          <w:rtl/>
        </w:rPr>
        <w:t xml:space="preserve"> </w:t>
      </w:r>
      <w:r w:rsidR="000B7F2C">
        <w:rPr>
          <w:rFonts w:hint="cs"/>
          <w:rtl/>
        </w:rPr>
        <w:t xml:space="preserve">של </w:t>
      </w:r>
      <w:proofErr w:type="spellStart"/>
      <w:r w:rsidR="000B7F2C">
        <w:rPr>
          <w:rFonts w:hint="cs"/>
          <w:rtl/>
        </w:rPr>
        <w:t>מיכיהו</w:t>
      </w:r>
      <w:proofErr w:type="spellEnd"/>
      <w:r w:rsidR="000B7F2C">
        <w:rPr>
          <w:rFonts w:hint="cs"/>
          <w:rtl/>
        </w:rPr>
        <w:t xml:space="preserve"> </w:t>
      </w:r>
      <w:r>
        <w:rPr>
          <w:rFonts w:hint="cs"/>
          <w:rtl/>
        </w:rPr>
        <w:t xml:space="preserve">את הרושם הנחוץ </w:t>
      </w:r>
      <w:r w:rsidR="00784830">
        <w:rPr>
          <w:rFonts w:hint="cs"/>
          <w:rtl/>
        </w:rPr>
        <w:t>ולא ת</w:t>
      </w:r>
      <w:r>
        <w:rPr>
          <w:rFonts w:hint="cs"/>
          <w:rtl/>
        </w:rPr>
        <w:t>שפ</w:t>
      </w:r>
      <w:r w:rsidR="00A10DD0">
        <w:rPr>
          <w:rFonts w:hint="cs"/>
          <w:rtl/>
        </w:rPr>
        <w:t>י</w:t>
      </w:r>
      <w:r>
        <w:rPr>
          <w:rFonts w:hint="cs"/>
          <w:rtl/>
        </w:rPr>
        <w:t xml:space="preserve">ע. על כן בטרם </w:t>
      </w:r>
      <w:r w:rsidR="000B7F2C">
        <w:rPr>
          <w:rFonts w:hint="cs"/>
          <w:rtl/>
        </w:rPr>
        <w:t xml:space="preserve">יחשוף </w:t>
      </w:r>
      <w:r w:rsidR="00A10DD0">
        <w:rPr>
          <w:rFonts w:hint="cs"/>
          <w:rtl/>
        </w:rPr>
        <w:t>ב</w:t>
      </w:r>
      <w:r w:rsidR="000B7F2C">
        <w:rPr>
          <w:rFonts w:hint="cs"/>
          <w:rtl/>
        </w:rPr>
        <w:t xml:space="preserve">אוזניהם </w:t>
      </w:r>
      <w:r>
        <w:rPr>
          <w:rFonts w:hint="cs"/>
          <w:rtl/>
        </w:rPr>
        <w:t>את דבר ה' המוכן בפיו, פועל</w:t>
      </w:r>
      <w:r w:rsidR="000B7F2C">
        <w:rPr>
          <w:rFonts w:hint="cs"/>
          <w:rtl/>
        </w:rPr>
        <w:t xml:space="preserve"> </w:t>
      </w:r>
      <w:proofErr w:type="spellStart"/>
      <w:r w:rsidR="000B7F2C">
        <w:rPr>
          <w:rFonts w:hint="cs"/>
          <w:rtl/>
        </w:rPr>
        <w:t>מיכיהו</w:t>
      </w:r>
      <w:proofErr w:type="spellEnd"/>
      <w:r>
        <w:rPr>
          <w:rFonts w:hint="cs"/>
          <w:rtl/>
        </w:rPr>
        <w:t xml:space="preserve"> לפיחות מעמד</w:t>
      </w:r>
      <w:r w:rsidR="00A10DD0">
        <w:rPr>
          <w:rFonts w:hint="cs"/>
          <w:rtl/>
        </w:rPr>
        <w:t>ם</w:t>
      </w:r>
      <w:r w:rsidR="000B7F2C">
        <w:rPr>
          <w:rFonts w:hint="cs"/>
          <w:rtl/>
        </w:rPr>
        <w:t xml:space="preserve"> של </w:t>
      </w:r>
      <w:r>
        <w:rPr>
          <w:rFonts w:hint="cs"/>
          <w:rtl/>
        </w:rPr>
        <w:t>נביאי השקר באמצעות נשק הלעגנות.</w:t>
      </w:r>
    </w:p>
    <w:p w:rsidR="00503566" w:rsidRDefault="00503566" w:rsidP="00A10DD0">
      <w:pPr>
        <w:rPr>
          <w:rtl/>
        </w:rPr>
      </w:pPr>
      <w:r>
        <w:rPr>
          <w:rFonts w:hint="cs"/>
          <w:rtl/>
        </w:rPr>
        <w:t xml:space="preserve">לו היה מדובר </w:t>
      </w:r>
      <w:r w:rsidR="00A10DD0">
        <w:rPr>
          <w:rFonts w:hint="cs"/>
          <w:rtl/>
        </w:rPr>
        <w:t>ברב-שיח</w:t>
      </w:r>
      <w:r>
        <w:rPr>
          <w:rFonts w:hint="cs"/>
          <w:rtl/>
        </w:rPr>
        <w:t xml:space="preserve"> בין </w:t>
      </w:r>
      <w:proofErr w:type="spellStart"/>
      <w:r>
        <w:rPr>
          <w:rFonts w:hint="cs"/>
          <w:rtl/>
        </w:rPr>
        <w:t>מיכיהו</w:t>
      </w:r>
      <w:proofErr w:type="spellEnd"/>
      <w:r>
        <w:rPr>
          <w:rFonts w:hint="cs"/>
          <w:rtl/>
        </w:rPr>
        <w:t xml:space="preserve"> לבין מתנגדיו, היינו אומרים </w:t>
      </w:r>
      <w:proofErr w:type="spellStart"/>
      <w:r>
        <w:rPr>
          <w:rFonts w:hint="cs"/>
          <w:rtl/>
        </w:rPr>
        <w:t>שמיכיהו</w:t>
      </w:r>
      <w:proofErr w:type="spellEnd"/>
      <w:r>
        <w:rPr>
          <w:rFonts w:hint="cs"/>
          <w:rtl/>
        </w:rPr>
        <w:t xml:space="preserve"> נקט בדר</w:t>
      </w:r>
      <w:r w:rsidR="000B7F2C">
        <w:rPr>
          <w:rFonts w:hint="cs"/>
          <w:rtl/>
        </w:rPr>
        <w:t>ך שכנוע</w:t>
      </w:r>
      <w:r>
        <w:rPr>
          <w:rFonts w:hint="cs"/>
          <w:rtl/>
        </w:rPr>
        <w:t xml:space="preserve"> שאינ</w:t>
      </w:r>
      <w:r w:rsidR="000B7F2C">
        <w:rPr>
          <w:rFonts w:hint="cs"/>
          <w:rtl/>
        </w:rPr>
        <w:t>ה</w:t>
      </w:r>
      <w:r>
        <w:rPr>
          <w:rFonts w:hint="cs"/>
          <w:rtl/>
        </w:rPr>
        <w:t xml:space="preserve"> </w:t>
      </w:r>
      <w:r w:rsidR="000B7F2C">
        <w:rPr>
          <w:rFonts w:hint="cs"/>
          <w:rtl/>
        </w:rPr>
        <w:t>נאה</w:t>
      </w:r>
      <w:r>
        <w:rPr>
          <w:rFonts w:hint="cs"/>
          <w:rtl/>
        </w:rPr>
        <w:t xml:space="preserve"> למתווכח תרבותי, והיינו </w:t>
      </w:r>
      <w:r w:rsidR="000B7F2C">
        <w:rPr>
          <w:rFonts w:hint="cs"/>
          <w:rtl/>
        </w:rPr>
        <w:t xml:space="preserve">מגדירים </w:t>
      </w:r>
      <w:r>
        <w:rPr>
          <w:rFonts w:hint="cs"/>
          <w:rtl/>
        </w:rPr>
        <w:t xml:space="preserve">את </w:t>
      </w:r>
      <w:r w:rsidR="00A10DD0">
        <w:rPr>
          <w:rFonts w:hint="cs"/>
          <w:rtl/>
        </w:rPr>
        <w:t>דבריו</w:t>
      </w:r>
      <w:r w:rsidR="000B7F2C">
        <w:rPr>
          <w:rFonts w:hint="cs"/>
          <w:rtl/>
        </w:rPr>
        <w:t xml:space="preserve"> האירוני</w:t>
      </w:r>
      <w:r w:rsidR="00A10DD0">
        <w:rPr>
          <w:rFonts w:hint="cs"/>
          <w:rtl/>
        </w:rPr>
        <w:t>ים</w:t>
      </w:r>
      <w:r w:rsidR="000B7F2C">
        <w:rPr>
          <w:rFonts w:hint="cs"/>
          <w:rtl/>
        </w:rPr>
        <w:t xml:space="preserve"> </w:t>
      </w:r>
      <w:r>
        <w:rPr>
          <w:rFonts w:hint="cs"/>
          <w:rtl/>
        </w:rPr>
        <w:t>כדמגוגיה. אולם אי</w:t>
      </w:r>
      <w:r w:rsidR="000B7F2C">
        <w:rPr>
          <w:rFonts w:hint="cs"/>
          <w:rtl/>
        </w:rPr>
        <w:t xml:space="preserve">ן זה </w:t>
      </w:r>
      <w:r w:rsidR="00A10DD0">
        <w:rPr>
          <w:rFonts w:hint="cs"/>
          <w:rtl/>
        </w:rPr>
        <w:t>רב-שיח</w:t>
      </w:r>
      <w:r>
        <w:rPr>
          <w:rFonts w:hint="cs"/>
          <w:rtl/>
        </w:rPr>
        <w:t xml:space="preserve">, והשאלה העומדת </w:t>
      </w:r>
      <w:r w:rsidR="000B7F2C">
        <w:rPr>
          <w:rFonts w:hint="cs"/>
          <w:rtl/>
        </w:rPr>
        <w:t xml:space="preserve">לדיון </w:t>
      </w:r>
      <w:r>
        <w:rPr>
          <w:rFonts w:hint="cs"/>
          <w:rtl/>
        </w:rPr>
        <w:t xml:space="preserve">אינה </w:t>
      </w:r>
      <w:r w:rsidR="000B7F2C">
        <w:rPr>
          <w:rFonts w:hint="cs"/>
          <w:rtl/>
        </w:rPr>
        <w:t>שאלה</w:t>
      </w:r>
      <w:r>
        <w:rPr>
          <w:rFonts w:hint="cs"/>
          <w:rtl/>
        </w:rPr>
        <w:t xml:space="preserve"> אינטלקטואלי</w:t>
      </w:r>
      <w:r w:rsidR="000B7F2C">
        <w:rPr>
          <w:rFonts w:hint="cs"/>
          <w:rtl/>
        </w:rPr>
        <w:t>ת</w:t>
      </w:r>
      <w:r w:rsidR="00784830">
        <w:rPr>
          <w:rFonts w:hint="cs"/>
          <w:rtl/>
        </w:rPr>
        <w:t xml:space="preserve"> </w:t>
      </w:r>
      <w:r>
        <w:rPr>
          <w:rFonts w:hint="cs"/>
          <w:rtl/>
        </w:rPr>
        <w:t>גרידא</w:t>
      </w:r>
      <w:r w:rsidR="00A10DD0">
        <w:rPr>
          <w:rFonts w:hint="cs"/>
          <w:rtl/>
        </w:rPr>
        <w:t>;</w:t>
      </w:r>
      <w:r w:rsidR="00784830">
        <w:rPr>
          <w:rFonts w:hint="cs"/>
          <w:rtl/>
        </w:rPr>
        <w:t xml:space="preserve"> זהו מאבק </w:t>
      </w:r>
      <w:r>
        <w:rPr>
          <w:rFonts w:hint="cs"/>
          <w:rtl/>
        </w:rPr>
        <w:t>על לבו של אחאב ועל דעת הקהל</w:t>
      </w:r>
      <w:r w:rsidR="00784830">
        <w:rPr>
          <w:rFonts w:hint="cs"/>
          <w:rtl/>
        </w:rPr>
        <w:t>, מאבק ש</w:t>
      </w:r>
      <w:r>
        <w:rPr>
          <w:rFonts w:hint="cs"/>
          <w:rtl/>
        </w:rPr>
        <w:t>עתיד לחרוץ גורלות: האם</w:t>
      </w:r>
      <w:r w:rsidR="00784830">
        <w:rPr>
          <w:rFonts w:hint="cs"/>
          <w:rtl/>
        </w:rPr>
        <w:t xml:space="preserve"> ימרה אחאב את פי ה' ו</w:t>
      </w:r>
      <w:r>
        <w:rPr>
          <w:rFonts w:hint="cs"/>
          <w:rtl/>
        </w:rPr>
        <w:t>יֵצא עם ישראל למערכה מיותרת ואבודה מראש, והאם ילך אל מותו הו</w:t>
      </w:r>
      <w:r w:rsidR="000B7F2C">
        <w:rPr>
          <w:rFonts w:hint="cs"/>
          <w:rtl/>
        </w:rPr>
        <w:t>ו</w:t>
      </w:r>
      <w:r>
        <w:rPr>
          <w:rFonts w:hint="cs"/>
          <w:rtl/>
        </w:rPr>
        <w:t xml:space="preserve">דאִי, או </w:t>
      </w:r>
      <w:r w:rsidR="000B7F2C">
        <w:rPr>
          <w:rFonts w:hint="cs"/>
          <w:rtl/>
        </w:rPr>
        <w:t>שהאסון הזה</w:t>
      </w:r>
      <w:r>
        <w:rPr>
          <w:rFonts w:hint="cs"/>
          <w:rtl/>
        </w:rPr>
        <w:t xml:space="preserve"> יימנע </w:t>
      </w:r>
      <w:r w:rsidR="000B7F2C">
        <w:rPr>
          <w:rFonts w:hint="cs"/>
          <w:rtl/>
        </w:rPr>
        <w:t>מ</w:t>
      </w:r>
      <w:r>
        <w:rPr>
          <w:rFonts w:hint="cs"/>
          <w:rtl/>
        </w:rPr>
        <w:t>בעוד מועד. בו</w:t>
      </w:r>
      <w:r w:rsidR="000B7F2C">
        <w:rPr>
          <w:rFonts w:hint="cs"/>
          <w:rtl/>
        </w:rPr>
        <w:t>ו</w:t>
      </w:r>
      <w:r>
        <w:rPr>
          <w:rFonts w:hint="cs"/>
          <w:rtl/>
        </w:rPr>
        <w:t xml:space="preserve">יכוח שאלו תוצאותיו אין לברור אמצעים כדי להשיג יתרון במאבק מול נביאי השקר. כל אמצעי שיביא </w:t>
      </w:r>
      <w:proofErr w:type="spellStart"/>
      <w:r>
        <w:rPr>
          <w:rFonts w:hint="cs"/>
          <w:rtl/>
        </w:rPr>
        <w:t>לגימודם</w:t>
      </w:r>
      <w:proofErr w:type="spellEnd"/>
      <w:r>
        <w:rPr>
          <w:rFonts w:hint="cs"/>
          <w:rtl/>
        </w:rPr>
        <w:t xml:space="preserve"> של הללו בעיני המלכים ובעיני ישראל, כשר וחיוני במאבק הגורלי שבו נתון </w:t>
      </w:r>
      <w:proofErr w:type="spellStart"/>
      <w:r>
        <w:rPr>
          <w:rFonts w:hint="cs"/>
          <w:rtl/>
        </w:rPr>
        <w:t>מיכיהו</w:t>
      </w:r>
      <w:proofErr w:type="spellEnd"/>
      <w:r>
        <w:rPr>
          <w:rFonts w:hint="cs"/>
          <w:rtl/>
        </w:rPr>
        <w:t>.</w:t>
      </w:r>
    </w:p>
    <w:p w:rsidR="00503566" w:rsidRDefault="00503566" w:rsidP="002F2D95">
      <w:pPr>
        <w:rPr>
          <w:rtl/>
        </w:rPr>
      </w:pPr>
      <w:r>
        <w:rPr>
          <w:rFonts w:hint="cs"/>
          <w:rtl/>
        </w:rPr>
        <w:t>ו</w:t>
      </w:r>
      <w:r w:rsidR="000B7F2C">
        <w:rPr>
          <w:rFonts w:hint="cs"/>
          <w:rtl/>
        </w:rPr>
        <w:t xml:space="preserve">אכן, בעקבות </w:t>
      </w:r>
      <w:r w:rsidR="00A10DD0">
        <w:rPr>
          <w:rFonts w:hint="cs"/>
          <w:rtl/>
        </w:rPr>
        <w:t>דבריו האירוניים</w:t>
      </w:r>
      <w:r>
        <w:rPr>
          <w:rFonts w:hint="cs"/>
          <w:rtl/>
        </w:rPr>
        <w:t xml:space="preserve"> </w:t>
      </w:r>
      <w:r w:rsidR="000B7F2C">
        <w:rPr>
          <w:rFonts w:hint="cs"/>
          <w:rtl/>
        </w:rPr>
        <w:t xml:space="preserve">של </w:t>
      </w:r>
      <w:proofErr w:type="spellStart"/>
      <w:r w:rsidR="000B7F2C">
        <w:rPr>
          <w:rFonts w:hint="cs"/>
          <w:rtl/>
        </w:rPr>
        <w:t>מיכיהו</w:t>
      </w:r>
      <w:proofErr w:type="spellEnd"/>
      <w:r w:rsidR="000B7F2C">
        <w:rPr>
          <w:rFonts w:hint="cs"/>
          <w:rtl/>
        </w:rPr>
        <w:t xml:space="preserve"> </w:t>
      </w:r>
      <w:r>
        <w:rPr>
          <w:rFonts w:hint="cs"/>
          <w:rtl/>
        </w:rPr>
        <w:t xml:space="preserve">זכה בהישג </w:t>
      </w:r>
      <w:r w:rsidR="000B7F2C">
        <w:rPr>
          <w:rFonts w:hint="cs"/>
          <w:rtl/>
        </w:rPr>
        <w:t>מי</w:t>
      </w:r>
      <w:r w:rsidR="002F2D95">
        <w:rPr>
          <w:rFonts w:hint="cs"/>
          <w:rtl/>
        </w:rPr>
        <w:t>י</w:t>
      </w:r>
      <w:r w:rsidR="000B7F2C">
        <w:rPr>
          <w:rFonts w:hint="cs"/>
          <w:rtl/>
        </w:rPr>
        <w:t xml:space="preserve">די </w:t>
      </w:r>
      <w:r>
        <w:rPr>
          <w:rFonts w:hint="cs"/>
          <w:rtl/>
        </w:rPr>
        <w:t>ש</w:t>
      </w:r>
      <w:r w:rsidR="00784830">
        <w:rPr>
          <w:rFonts w:hint="cs"/>
          <w:rtl/>
        </w:rPr>
        <w:t>ב</w:t>
      </w:r>
      <w:r w:rsidR="000B7F2C">
        <w:rPr>
          <w:rFonts w:hint="cs"/>
          <w:rtl/>
        </w:rPr>
        <w:t>וודאי</w:t>
      </w:r>
      <w:r>
        <w:rPr>
          <w:rFonts w:hint="cs"/>
          <w:rtl/>
        </w:rPr>
        <w:t xml:space="preserve"> לא פילל </w:t>
      </w:r>
      <w:r w:rsidR="005A2C28">
        <w:rPr>
          <w:rFonts w:hint="cs"/>
          <w:rtl/>
        </w:rPr>
        <w:t>אל</w:t>
      </w:r>
      <w:r w:rsidR="000B7F2C">
        <w:rPr>
          <w:rFonts w:hint="cs"/>
          <w:rtl/>
        </w:rPr>
        <w:t>יו:</w:t>
      </w:r>
      <w:r>
        <w:rPr>
          <w:rFonts w:hint="cs"/>
          <w:rtl/>
        </w:rPr>
        <w:t xml:space="preserve"> </w:t>
      </w:r>
      <w:r w:rsidR="00784830">
        <w:rPr>
          <w:rFonts w:hint="cs"/>
          <w:rtl/>
        </w:rPr>
        <w:t>בתגובת אחאב לדברי הלעג שהשמיע</w:t>
      </w:r>
      <w:r w:rsidR="000B7F2C">
        <w:rPr>
          <w:rFonts w:hint="cs"/>
          <w:rtl/>
        </w:rPr>
        <w:t xml:space="preserve"> </w:t>
      </w:r>
      <w:proofErr w:type="spellStart"/>
      <w:r w:rsidR="000B7F2C">
        <w:rPr>
          <w:rFonts w:hint="cs"/>
          <w:rtl/>
        </w:rPr>
        <w:t>מיכיהו</w:t>
      </w:r>
      <w:proofErr w:type="spellEnd"/>
      <w:r w:rsidR="000B7F2C">
        <w:rPr>
          <w:rFonts w:hint="cs"/>
          <w:rtl/>
        </w:rPr>
        <w:t xml:space="preserve"> הוא מודה</w:t>
      </w:r>
      <w:r>
        <w:rPr>
          <w:rFonts w:hint="cs"/>
          <w:rtl/>
        </w:rPr>
        <w:t xml:space="preserve"> במובלע</w:t>
      </w:r>
      <w:r w:rsidR="005A2C28">
        <w:rPr>
          <w:rFonts w:hint="cs"/>
          <w:rtl/>
        </w:rPr>
        <w:t>,</w:t>
      </w:r>
      <w:r>
        <w:rPr>
          <w:rFonts w:hint="cs"/>
          <w:rtl/>
        </w:rPr>
        <w:t xml:space="preserve"> כי סיסמת</w:t>
      </w:r>
      <w:r w:rsidR="000B7F2C">
        <w:rPr>
          <w:rFonts w:hint="cs"/>
          <w:rtl/>
        </w:rPr>
        <w:t xml:space="preserve">ם של ארבע מאות נביאיו </w:t>
      </w:r>
      <w:r>
        <w:rPr>
          <w:rFonts w:hint="cs"/>
          <w:rtl/>
        </w:rPr>
        <w:t>אינה "</w:t>
      </w:r>
      <w:r w:rsidRPr="00503566">
        <w:rPr>
          <w:rFonts w:hint="cs"/>
          <w:rtl/>
        </w:rPr>
        <w:t xml:space="preserve">אֱמֶת בְּשֵׁם </w:t>
      </w:r>
      <w:r w:rsidR="002F2D95">
        <w:rPr>
          <w:rFonts w:hint="cs"/>
          <w:rtl/>
        </w:rPr>
        <w:t>ה'"</w:t>
      </w:r>
      <w:r w:rsidR="000B7F2C">
        <w:rPr>
          <w:rFonts w:hint="cs"/>
          <w:rtl/>
        </w:rPr>
        <w:t>!</w:t>
      </w:r>
      <w:r>
        <w:rPr>
          <w:rFonts w:hint="cs"/>
          <w:rtl/>
        </w:rPr>
        <w:t xml:space="preserve"> ואילו דבריו של </w:t>
      </w:r>
      <w:proofErr w:type="spellStart"/>
      <w:r>
        <w:rPr>
          <w:rFonts w:hint="cs"/>
          <w:rtl/>
        </w:rPr>
        <w:t>מיכיהו</w:t>
      </w:r>
      <w:proofErr w:type="spellEnd"/>
      <w:r>
        <w:rPr>
          <w:rFonts w:hint="cs"/>
          <w:rtl/>
        </w:rPr>
        <w:t xml:space="preserve"> שהוא עתיד לאומרם הם </w:t>
      </w:r>
      <w:r w:rsidR="000D7888">
        <w:rPr>
          <w:rFonts w:hint="cs"/>
          <w:rtl/>
        </w:rPr>
        <w:t>"</w:t>
      </w:r>
      <w:r w:rsidRPr="00503566">
        <w:rPr>
          <w:rFonts w:hint="cs"/>
          <w:rtl/>
        </w:rPr>
        <w:t xml:space="preserve">רַק אֱמֶת בְּשֵׁם </w:t>
      </w:r>
      <w:r w:rsidR="000D7888">
        <w:rPr>
          <w:rFonts w:hint="cs"/>
          <w:rtl/>
        </w:rPr>
        <w:t xml:space="preserve">ה'". </w:t>
      </w:r>
      <w:r w:rsidR="00784830">
        <w:rPr>
          <w:rFonts w:hint="cs"/>
          <w:rtl/>
        </w:rPr>
        <w:t>תגובה זו של</w:t>
      </w:r>
      <w:r w:rsidR="000D7888">
        <w:rPr>
          <w:rFonts w:hint="cs"/>
          <w:rtl/>
        </w:rPr>
        <w:t xml:space="preserve"> אחאב </w:t>
      </w:r>
      <w:r w:rsidR="005A2C28">
        <w:rPr>
          <w:rFonts w:hint="cs"/>
          <w:rtl/>
        </w:rPr>
        <w:t>עומד</w:t>
      </w:r>
      <w:r w:rsidR="00784830">
        <w:rPr>
          <w:rFonts w:hint="cs"/>
          <w:rtl/>
        </w:rPr>
        <w:t>ת</w:t>
      </w:r>
      <w:r w:rsidR="005A2C28">
        <w:rPr>
          <w:rFonts w:hint="cs"/>
          <w:rtl/>
        </w:rPr>
        <w:t xml:space="preserve"> לזכותו </w:t>
      </w:r>
      <w:r w:rsidR="000D7888">
        <w:rPr>
          <w:rFonts w:hint="cs"/>
          <w:rtl/>
        </w:rPr>
        <w:t xml:space="preserve">של </w:t>
      </w:r>
      <w:proofErr w:type="spellStart"/>
      <w:r w:rsidR="000D7888">
        <w:rPr>
          <w:rFonts w:hint="cs"/>
          <w:rtl/>
        </w:rPr>
        <w:t>מיכיהו</w:t>
      </w:r>
      <w:proofErr w:type="spellEnd"/>
      <w:r w:rsidR="000B7F2C">
        <w:rPr>
          <w:rFonts w:hint="cs"/>
          <w:rtl/>
        </w:rPr>
        <w:t xml:space="preserve"> בשלב זה של הוויכוח, </w:t>
      </w:r>
      <w:r w:rsidR="00784830">
        <w:rPr>
          <w:rFonts w:hint="cs"/>
          <w:rtl/>
        </w:rPr>
        <w:t>ומציבה אותו</w:t>
      </w:r>
      <w:r w:rsidR="000B7F2C">
        <w:rPr>
          <w:rFonts w:hint="cs"/>
          <w:rtl/>
        </w:rPr>
        <w:t xml:space="preserve"> כעת</w:t>
      </w:r>
      <w:r w:rsidR="000D7888">
        <w:rPr>
          <w:rFonts w:hint="cs"/>
          <w:rtl/>
        </w:rPr>
        <w:t xml:space="preserve"> כנושא האמת היחידי מול מאות נביאי השקר. </w:t>
      </w:r>
      <w:r w:rsidR="000B7F2C">
        <w:rPr>
          <w:rFonts w:hint="cs"/>
          <w:rtl/>
        </w:rPr>
        <w:t xml:space="preserve">נראה כי </w:t>
      </w:r>
      <w:r w:rsidR="00784830">
        <w:rPr>
          <w:rFonts w:hint="cs"/>
          <w:rtl/>
        </w:rPr>
        <w:t>המאמץ הרטורי הראשון</w:t>
      </w:r>
      <w:r w:rsidR="000D7888">
        <w:rPr>
          <w:rFonts w:hint="cs"/>
          <w:rtl/>
        </w:rPr>
        <w:t xml:space="preserve"> </w:t>
      </w:r>
      <w:r w:rsidR="000B7F2C">
        <w:rPr>
          <w:rFonts w:hint="cs"/>
          <w:rtl/>
        </w:rPr>
        <w:t xml:space="preserve">של </w:t>
      </w:r>
      <w:proofErr w:type="spellStart"/>
      <w:r w:rsidR="000B7F2C">
        <w:rPr>
          <w:rFonts w:hint="cs"/>
          <w:rtl/>
        </w:rPr>
        <w:t>מיכיהו</w:t>
      </w:r>
      <w:proofErr w:type="spellEnd"/>
      <w:r w:rsidR="000D7888">
        <w:rPr>
          <w:rFonts w:hint="cs"/>
          <w:rtl/>
        </w:rPr>
        <w:t xml:space="preserve"> </w:t>
      </w:r>
      <w:r w:rsidR="000B7F2C">
        <w:rPr>
          <w:rFonts w:hint="cs"/>
          <w:rtl/>
        </w:rPr>
        <w:t xml:space="preserve">בראשית </w:t>
      </w:r>
      <w:r w:rsidR="000D7888">
        <w:rPr>
          <w:rFonts w:hint="cs"/>
          <w:rtl/>
        </w:rPr>
        <w:t xml:space="preserve">העימות הגדול </w:t>
      </w:r>
      <w:r w:rsidR="000B7F2C">
        <w:rPr>
          <w:rFonts w:hint="cs"/>
          <w:rtl/>
        </w:rPr>
        <w:t>שיימשך מכאן והלאה</w:t>
      </w:r>
      <w:r w:rsidR="000D7888">
        <w:rPr>
          <w:rFonts w:hint="cs"/>
          <w:rtl/>
        </w:rPr>
        <w:t xml:space="preserve"> </w:t>
      </w:r>
      <w:r w:rsidR="00784830">
        <w:rPr>
          <w:rFonts w:hint="cs"/>
          <w:rtl/>
        </w:rPr>
        <w:t>נשא פרי</w:t>
      </w:r>
      <w:r w:rsidR="000B7F2C">
        <w:rPr>
          <w:rFonts w:hint="cs"/>
          <w:rtl/>
        </w:rPr>
        <w:t>, והעמיד אותו בנקודת פתיחה טובה להמשך שליחותו</w:t>
      </w:r>
      <w:r w:rsidR="000D7888">
        <w:rPr>
          <w:rFonts w:hint="cs"/>
          <w:rtl/>
        </w:rPr>
        <w:t>.</w:t>
      </w:r>
    </w:p>
    <w:p w:rsidR="00DA2410" w:rsidRDefault="00DA2410" w:rsidP="002F2D95">
      <w:pPr>
        <w:rPr>
          <w:rtl/>
        </w:rPr>
      </w:pPr>
    </w:p>
    <w:p w:rsidR="00DA2410" w:rsidRDefault="00DA2410" w:rsidP="00EC3299">
      <w:pPr>
        <w:ind w:firstLine="0"/>
        <w:rPr>
          <w:rtl/>
        </w:rPr>
      </w:pPr>
    </w:p>
    <w:p w:rsidR="00EC3299" w:rsidRDefault="00EC3299" w:rsidP="00EC3299">
      <w:pPr>
        <w:ind w:firstLine="0"/>
        <w:rPr>
          <w:rtl/>
        </w:rPr>
      </w:pPr>
      <w:r>
        <w:rPr>
          <w:rFonts w:hint="cs"/>
          <w:rtl/>
        </w:rPr>
        <w:t>(*בשבוע הבא נשלים את הדיון באמצעות שני נספחים העוסקים בשאלת זיהוי האירוניה בפי דוברים בסיפור המקראי.)</w:t>
      </w:r>
    </w:p>
    <w:p w:rsidR="00EC3299" w:rsidRDefault="00EC3299" w:rsidP="002F2D95">
      <w:pPr>
        <w:rPr>
          <w:rtl/>
        </w:rPr>
      </w:pPr>
    </w:p>
    <w:tbl>
      <w:tblPr>
        <w:tblW w:w="0" w:type="auto"/>
        <w:tblInd w:w="2539" w:type="dxa"/>
        <w:tblLayout w:type="fixed"/>
        <w:tblLook w:val="0000" w:firstRow="0" w:lastRow="0" w:firstColumn="0" w:lastColumn="0" w:noHBand="0" w:noVBand="0"/>
      </w:tblPr>
      <w:tblGrid>
        <w:gridCol w:w="284"/>
        <w:gridCol w:w="4111"/>
        <w:gridCol w:w="283"/>
      </w:tblGrid>
      <w:tr w:rsidR="00DA2410" w:rsidRPr="0058108B" w:rsidTr="007C722B">
        <w:tc>
          <w:tcPr>
            <w:tcW w:w="284"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r w:rsidR="00DA2410" w:rsidRPr="0058108B" w:rsidTr="007C722B">
        <w:tc>
          <w:tcPr>
            <w:tcW w:w="284"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כל הזכויות שמורות לישיבת הר עציון ולרב אלחנן סמט, תש</w:t>
            </w:r>
            <w:r w:rsidRPr="0058108B">
              <w:rPr>
                <w:rFonts w:ascii="Arial" w:eastAsia="Times New Roman" w:hAnsi="Arial" w:cs="Narkisim" w:hint="cs"/>
                <w:b/>
                <w:bCs/>
                <w:sz w:val="16"/>
                <w:szCs w:val="16"/>
                <w:rtl/>
              </w:rPr>
              <w:t>ע"ה</w:t>
            </w:r>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עורכת: </w:t>
            </w:r>
            <w:r w:rsidRPr="0058108B">
              <w:rPr>
                <w:rFonts w:ascii="Arial" w:eastAsia="Times New Roman" w:hAnsi="Arial" w:cs="Narkisim" w:hint="cs"/>
                <w:b/>
                <w:bCs/>
                <w:sz w:val="16"/>
                <w:szCs w:val="16"/>
                <w:rtl/>
              </w:rPr>
              <w:t xml:space="preserve">נחמה בן אדרת  </w:t>
            </w:r>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w:t>
            </w:r>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בית המדרש הוירטואלי שליד ישיבת הר עציון</w:t>
            </w:r>
          </w:p>
          <w:p w:rsidR="00DA2410" w:rsidRPr="00783F2C"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בעברית:</w:t>
            </w:r>
            <w:r w:rsidRPr="0058108B">
              <w:rPr>
                <w:rFonts w:ascii="Arial" w:eastAsia="Times New Roman" w:hAnsi="Arial" w:cs="Narkisim"/>
                <w:b/>
                <w:bCs/>
                <w:sz w:val="16"/>
                <w:szCs w:val="16"/>
                <w:rtl/>
              </w:rPr>
              <w:tab/>
            </w:r>
            <w:hyperlink r:id="rId9" w:history="1">
              <w:r w:rsidRPr="00783F2C">
                <w:rPr>
                  <w:rStyle w:val="Hyperlink"/>
                  <w:rFonts w:ascii="Arial" w:eastAsia="Times New Roman" w:hAnsi="Arial" w:cs="Narkisim"/>
                  <w:b/>
                  <w:bCs/>
                  <w:sz w:val="16"/>
                  <w:szCs w:val="16"/>
                </w:rPr>
                <w:t>http://vbm.etzion.org.il</w:t>
              </w:r>
            </w:hyperlink>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באנגלית:</w:t>
            </w:r>
            <w:r w:rsidRPr="0058108B">
              <w:rPr>
                <w:rFonts w:ascii="Arial" w:eastAsia="Times New Roman" w:hAnsi="Arial" w:cs="Narkisim"/>
                <w:b/>
                <w:bCs/>
                <w:sz w:val="16"/>
                <w:szCs w:val="16"/>
                <w:rtl/>
              </w:rPr>
              <w:tab/>
            </w:r>
            <w:hyperlink r:id="rId10" w:history="1">
              <w:r w:rsidRPr="0058108B">
                <w:rPr>
                  <w:rFonts w:ascii="Arial" w:eastAsia="Times New Roman" w:hAnsi="Arial" w:cs="Narkisim"/>
                  <w:b/>
                  <w:bCs/>
                  <w:color w:val="0000FF"/>
                  <w:sz w:val="16"/>
                  <w:szCs w:val="16"/>
                  <w:u w:val="single"/>
                </w:rPr>
                <w:t>http://www.vbm-torah.org</w:t>
              </w:r>
            </w:hyperlink>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משרדי בית המדרש הוירטואלי: 02-</w:t>
            </w:r>
            <w:r w:rsidRPr="0058108B">
              <w:rPr>
                <w:rFonts w:ascii="Arial" w:eastAsia="Times New Roman" w:hAnsi="Arial" w:cs="Narkisim" w:hint="cs"/>
                <w:b/>
                <w:bCs/>
                <w:sz w:val="16"/>
                <w:szCs w:val="16"/>
                <w:rtl/>
              </w:rPr>
              <w:t>9937300</w:t>
            </w:r>
            <w:r w:rsidRPr="0058108B">
              <w:rPr>
                <w:rFonts w:ascii="Arial" w:eastAsia="Times New Roman" w:hAnsi="Arial" w:cs="Narkisim"/>
                <w:b/>
                <w:bCs/>
                <w:sz w:val="16"/>
                <w:szCs w:val="16"/>
                <w:rtl/>
              </w:rPr>
              <w:t xml:space="preserve"> שלוחה 5 </w:t>
            </w:r>
          </w:p>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דוא</w:t>
            </w:r>
            <w:r w:rsidRPr="0058108B">
              <w:rPr>
                <w:rFonts w:ascii="Arial" w:eastAsia="Times New Roman" w:hAnsi="Arial" w:cs="Narkisim" w:hint="cs"/>
                <w:b/>
                <w:bCs/>
                <w:sz w:val="16"/>
                <w:szCs w:val="16"/>
                <w:rtl/>
              </w:rPr>
              <w:t>"</w:t>
            </w:r>
            <w:r w:rsidRPr="0058108B">
              <w:rPr>
                <w:rFonts w:ascii="Arial" w:eastAsia="Times New Roman" w:hAnsi="Arial" w:cs="Narkisim"/>
                <w:b/>
                <w:bCs/>
                <w:sz w:val="16"/>
                <w:szCs w:val="16"/>
                <w:rtl/>
              </w:rPr>
              <w:t xml:space="preserve">ל: </w:t>
            </w:r>
            <w:hyperlink r:id="rId11" w:history="1">
              <w:r w:rsidRPr="0058108B">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r>
      <w:tr w:rsidR="00DA2410" w:rsidRPr="0058108B" w:rsidTr="007C722B">
        <w:trPr>
          <w:trHeight w:val="171"/>
        </w:trPr>
        <w:tc>
          <w:tcPr>
            <w:tcW w:w="284"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DA2410" w:rsidRPr="0058108B" w:rsidRDefault="00DA2410" w:rsidP="007C722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bl>
    <w:p w:rsidR="000D7888" w:rsidRDefault="000D7888" w:rsidP="000D7888">
      <w:pPr>
        <w:rPr>
          <w:rtl/>
        </w:rPr>
      </w:pPr>
    </w:p>
    <w:sectPr w:rsidR="000D7888"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1E" w:rsidRDefault="00646F1E" w:rsidP="00714017">
      <w:r>
        <w:separator/>
      </w:r>
    </w:p>
    <w:p w:rsidR="00646F1E" w:rsidRDefault="00646F1E" w:rsidP="00714017"/>
  </w:endnote>
  <w:endnote w:type="continuationSeparator" w:id="0">
    <w:p w:rsidR="00646F1E" w:rsidRDefault="00646F1E" w:rsidP="00714017">
      <w:r>
        <w:continuationSeparator/>
      </w:r>
    </w:p>
    <w:p w:rsidR="00646F1E" w:rsidRDefault="00646F1E"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1E" w:rsidRPr="004D4DF8" w:rsidRDefault="00646F1E" w:rsidP="004D4DF8">
      <w:pPr>
        <w:pStyle w:val="a5"/>
        <w:rPr>
          <w:rtl/>
        </w:rPr>
      </w:pPr>
      <w:r>
        <w:separator/>
      </w:r>
    </w:p>
  </w:footnote>
  <w:footnote w:type="continuationSeparator" w:id="0">
    <w:p w:rsidR="00646F1E" w:rsidRDefault="00646F1E" w:rsidP="00714017">
      <w:r>
        <w:continuationSeparator/>
      </w:r>
    </w:p>
  </w:footnote>
  <w:footnote w:id="1">
    <w:p w:rsidR="000B7F2C" w:rsidRPr="00443B20" w:rsidRDefault="000B7F2C" w:rsidP="000B7F2C">
      <w:pPr>
        <w:pStyle w:val="a7"/>
      </w:pPr>
      <w:r>
        <w:rPr>
          <w:rStyle w:val="a9"/>
        </w:rPr>
        <w:footnoteRef/>
      </w:r>
      <w:r>
        <w:rPr>
          <w:rtl/>
        </w:rPr>
        <w:t xml:space="preserve"> </w:t>
      </w:r>
      <w:r>
        <w:rPr>
          <w:rFonts w:hint="cs"/>
          <w:rtl/>
        </w:rPr>
        <w:t>במשנה (סנהדרין פרק יא משנה ה) נאמר: "נביא השקר המתנבא מה שלא שמע ומה ש</w:t>
      </w:r>
      <w:r w:rsidR="00D35FD6">
        <w:rPr>
          <w:rFonts w:hint="cs"/>
          <w:rtl/>
        </w:rPr>
        <w:t xml:space="preserve">לא </w:t>
      </w:r>
      <w:r>
        <w:rPr>
          <w:rFonts w:hint="cs"/>
          <w:rtl/>
        </w:rPr>
        <w:t xml:space="preserve">נאמר לו </w:t>
      </w:r>
      <w:r>
        <w:rPr>
          <w:rtl/>
        </w:rPr>
        <w:t>–</w:t>
      </w:r>
      <w:r>
        <w:rPr>
          <w:rFonts w:hint="cs"/>
          <w:rtl/>
        </w:rPr>
        <w:t xml:space="preserve"> מיתתו בידי אדם. אבל הכובש את נבואתו... </w:t>
      </w:r>
      <w:r>
        <w:rPr>
          <w:rtl/>
        </w:rPr>
        <w:t>–</w:t>
      </w:r>
      <w:r w:rsidR="00D35FD6">
        <w:rPr>
          <w:rFonts w:hint="cs"/>
          <w:rtl/>
        </w:rPr>
        <w:t xml:space="preserve"> מיתתו בידי שמ</w:t>
      </w:r>
      <w:r>
        <w:rPr>
          <w:rFonts w:hint="cs"/>
          <w:rtl/>
        </w:rPr>
        <w:t>ים". מקור הדין הראשון הוא בדברים י"ח, כ: "</w:t>
      </w:r>
      <w:r w:rsidRPr="00443B20">
        <w:rPr>
          <w:rFonts w:hint="cs"/>
          <w:rtl/>
        </w:rPr>
        <w:t>אַךְ הַנָּבִיא אֲשֶׁר יָזִיד לְדַבֵּר דָּבָר בִּשְׁמִי אֵת</w:t>
      </w:r>
      <w:r>
        <w:rPr>
          <w:rFonts w:hint="cs"/>
          <w:rtl/>
        </w:rPr>
        <w:t xml:space="preserve"> אֲשֶׁר לֹא </w:t>
      </w:r>
      <w:proofErr w:type="spellStart"/>
      <w:r>
        <w:rPr>
          <w:rFonts w:hint="cs"/>
          <w:rtl/>
        </w:rPr>
        <w:t>צִוִּיתִיו</w:t>
      </w:r>
      <w:proofErr w:type="spellEnd"/>
      <w:r>
        <w:rPr>
          <w:rFonts w:hint="cs"/>
          <w:rtl/>
        </w:rPr>
        <w:t xml:space="preserve"> לְדַבֵּר...</w:t>
      </w:r>
      <w:r w:rsidRPr="00F732D6">
        <w:rPr>
          <w:rFonts w:hint="cs"/>
          <w:b/>
          <w:bCs/>
          <w:rtl/>
        </w:rPr>
        <w:t>וּמֵת הַנָּבִיא הַהוּא</w:t>
      </w:r>
      <w:r>
        <w:rPr>
          <w:rFonts w:hint="cs"/>
          <w:rtl/>
        </w:rPr>
        <w:t xml:space="preserve">". </w:t>
      </w:r>
      <w:r w:rsidRPr="00F732D6">
        <w:rPr>
          <w:rFonts w:hint="cs"/>
          <w:rtl/>
        </w:rPr>
        <w:t>מק</w:t>
      </w:r>
      <w:r>
        <w:rPr>
          <w:rFonts w:hint="cs"/>
          <w:rtl/>
        </w:rPr>
        <w:t>ור הדין השני הוא בפסוק שלפני כן: "</w:t>
      </w:r>
      <w:r w:rsidRPr="00F732D6">
        <w:rPr>
          <w:rFonts w:hint="cs"/>
          <w:rtl/>
        </w:rPr>
        <w:t>וְהָיָה הָאִישׁ אֲשֶׁר לֹא יִשְׁמַע אֶל דְּבָרַי אֲשֶׁר יְדַבֵּר בִּשְׁמִי</w:t>
      </w:r>
      <w:r>
        <w:rPr>
          <w:rFonts w:hint="cs"/>
          <w:rtl/>
        </w:rPr>
        <w:t>,</w:t>
      </w:r>
      <w:r w:rsidRPr="00F732D6">
        <w:rPr>
          <w:rFonts w:hint="cs"/>
          <w:rtl/>
        </w:rPr>
        <w:t xml:space="preserve"> </w:t>
      </w:r>
      <w:r w:rsidRPr="00F732D6">
        <w:rPr>
          <w:rFonts w:hint="cs"/>
          <w:b/>
          <w:bCs/>
          <w:rtl/>
        </w:rPr>
        <w:t>אָנֹכִי אֶדְרֹשׁ מֵעִמּוֹ</w:t>
      </w:r>
      <w:r>
        <w:rPr>
          <w:rFonts w:hint="cs"/>
          <w:rtl/>
        </w:rPr>
        <w:t xml:space="preserve">", וביארה הגמרא (סנהדרין פט ע"א): "האיש אשר לא ישמע </w:t>
      </w:r>
      <w:r>
        <w:rPr>
          <w:rtl/>
        </w:rPr>
        <w:t>–</w:t>
      </w:r>
      <w:r>
        <w:rPr>
          <w:rFonts w:hint="cs"/>
          <w:rtl/>
        </w:rPr>
        <w:t xml:space="preserve"> קרי ביה (</w:t>
      </w:r>
      <w:r>
        <w:rPr>
          <w:rtl/>
        </w:rPr>
        <w:t>–</w:t>
      </w:r>
      <w:r>
        <w:rPr>
          <w:rFonts w:hint="cs"/>
          <w:rtl/>
        </w:rPr>
        <w:t xml:space="preserve"> קרא בו) לא ישמיע".</w:t>
      </w:r>
    </w:p>
  </w:footnote>
  <w:footnote w:id="2">
    <w:p w:rsidR="005A2C28" w:rsidRDefault="005A2C28">
      <w:pPr>
        <w:pStyle w:val="a7"/>
        <w:rPr>
          <w:rtl/>
        </w:rPr>
      </w:pPr>
      <w:r>
        <w:rPr>
          <w:rStyle w:val="a9"/>
        </w:rPr>
        <w:footnoteRef/>
      </w:r>
      <w:r>
        <w:rPr>
          <w:rtl/>
        </w:rPr>
        <w:t xml:space="preserve"> </w:t>
      </w:r>
      <w:r>
        <w:rPr>
          <w:rFonts w:hint="cs"/>
          <w:rtl/>
        </w:rPr>
        <w:t>ראה הערה קודמת.</w:t>
      </w:r>
    </w:p>
  </w:footnote>
  <w:footnote w:id="3">
    <w:p w:rsidR="001E584D" w:rsidRDefault="001E584D" w:rsidP="00467A12">
      <w:pPr>
        <w:pStyle w:val="a7"/>
      </w:pPr>
      <w:r>
        <w:rPr>
          <w:rStyle w:val="a9"/>
        </w:rPr>
        <w:footnoteRef/>
      </w:r>
      <w:r>
        <w:rPr>
          <w:rtl/>
        </w:rPr>
        <w:t xml:space="preserve"> </w:t>
      </w:r>
      <w:r>
        <w:rPr>
          <w:rFonts w:hint="cs"/>
          <w:rtl/>
        </w:rPr>
        <w:t>שתי הדוגמאות הראשונות שמביא בעל העקידה הן מספר שמואל: שמואל הנביא חשב כי אליאב, בנו הבכור של ישי, הוא הנבחר למלוכה במקום שאול, עד שנתגלה לו בנבואה כי לא כן הוא, אלא דוד הוא הנבחר (שמ"א ט"ז); נתן, שנשאל על ידי דוד אם לבנות בית לשכן בו את הארון בירושלים, עונה לו (שמ"ב ז', ג) "</w:t>
      </w:r>
      <w:r w:rsidRPr="00467A12">
        <w:rPr>
          <w:rFonts w:hint="cs"/>
          <w:rtl/>
        </w:rPr>
        <w:t>כֹּל אֲשֶׁר בִּלְבָבְךָ לֵךְ עֲשֵׂה</w:t>
      </w:r>
      <w:r>
        <w:rPr>
          <w:rFonts w:hint="cs"/>
          <w:rtl/>
        </w:rPr>
        <w:t>,</w:t>
      </w:r>
      <w:r w:rsidRPr="00467A12">
        <w:rPr>
          <w:rFonts w:hint="cs"/>
          <w:rtl/>
        </w:rPr>
        <w:t xml:space="preserve"> כִּי </w:t>
      </w:r>
      <w:r>
        <w:rPr>
          <w:rFonts w:hint="cs"/>
          <w:rtl/>
        </w:rPr>
        <w:t xml:space="preserve">ה' </w:t>
      </w:r>
      <w:r w:rsidRPr="00467A12">
        <w:rPr>
          <w:rFonts w:hint="cs"/>
          <w:rtl/>
        </w:rPr>
        <w:t>עִמָּךְ</w:t>
      </w:r>
      <w:r>
        <w:rPr>
          <w:rFonts w:hint="cs"/>
          <w:rtl/>
        </w:rPr>
        <w:t>", ומיד מתגלה אליו דבר ה' בנבואה (שם ד–</w:t>
      </w:r>
      <w:proofErr w:type="spellStart"/>
      <w:r>
        <w:rPr>
          <w:rFonts w:hint="cs"/>
          <w:rtl/>
        </w:rPr>
        <w:t>יז</w:t>
      </w:r>
      <w:proofErr w:type="spellEnd"/>
      <w:r>
        <w:rPr>
          <w:rFonts w:hint="cs"/>
          <w:rtl/>
        </w:rPr>
        <w:t>), והוא נשלח אל דוד למנעו מבניית הבית.</w:t>
      </w:r>
    </w:p>
  </w:footnote>
  <w:footnote w:id="4">
    <w:p w:rsidR="001E584D" w:rsidRDefault="001E584D" w:rsidP="00D35FD6">
      <w:pPr>
        <w:pStyle w:val="a7"/>
      </w:pPr>
      <w:r>
        <w:rPr>
          <w:rStyle w:val="a9"/>
        </w:rPr>
        <w:footnoteRef/>
      </w:r>
      <w:r>
        <w:rPr>
          <w:rtl/>
        </w:rPr>
        <w:t xml:space="preserve"> </w:t>
      </w:r>
      <w:r w:rsidR="000B7F2C">
        <w:rPr>
          <w:rFonts w:hint="cs"/>
          <w:rtl/>
        </w:rPr>
        <w:t xml:space="preserve">כבר הבאנו חלק </w:t>
      </w:r>
      <w:r w:rsidR="00D35FD6">
        <w:rPr>
          <w:rFonts w:hint="cs"/>
          <w:rtl/>
        </w:rPr>
        <w:t xml:space="preserve">זה </w:t>
      </w:r>
      <w:r w:rsidR="000B7F2C">
        <w:rPr>
          <w:rFonts w:hint="cs"/>
          <w:rtl/>
        </w:rPr>
        <w:t>מדבריו של בעל העקידה בעיון ד</w:t>
      </w:r>
      <w:r w:rsidR="000B7F2C" w:rsidRPr="008F1618">
        <w:rPr>
          <w:rFonts w:hint="cs"/>
          <w:vertAlign w:val="subscript"/>
          <w:rtl/>
        </w:rPr>
        <w:t>3</w:t>
      </w:r>
      <w:r w:rsidR="000B7F2C">
        <w:rPr>
          <w:rFonts w:hint="cs"/>
          <w:rtl/>
        </w:rPr>
        <w:t xml:space="preserve">, בקשר לשאלה כיצד יש להעריך את יזמת אחאב לצאת למלחמה לשם השבת רמות גלעד. בעל העקידה רואה בכך </w:t>
      </w:r>
      <w:r w:rsidR="000B7F2C" w:rsidRPr="00DA2410">
        <w:rPr>
          <w:rFonts w:hint="cs"/>
          <w:rtl/>
        </w:rPr>
        <w:t xml:space="preserve">יזמה חיובית, ובהמשך אותו עיון </w:t>
      </w:r>
      <w:r w:rsidR="00D35FD6" w:rsidRPr="00DA2410">
        <w:rPr>
          <w:rFonts w:hint="cs"/>
          <w:rtl/>
        </w:rPr>
        <w:t>ניסינו ליישב את דעתו עם מה שמתגלה בהמשך הסיפור, ולבסוף טענו שהסיפור אינו מעריך את יזמת אחאב כיזמה חיובית</w:t>
      </w:r>
      <w:r w:rsidR="000B7F2C" w:rsidRPr="00DA2410">
        <w:rPr>
          <w:rFonts w:hint="cs"/>
          <w:rtl/>
        </w:rPr>
        <w:t>. כאן</w:t>
      </w:r>
      <w:r w:rsidR="000B7F2C">
        <w:rPr>
          <w:rFonts w:hint="cs"/>
          <w:rtl/>
        </w:rPr>
        <w:t xml:space="preserve"> </w:t>
      </w:r>
      <w:r w:rsidR="005A2C28">
        <w:rPr>
          <w:rFonts w:hint="cs"/>
          <w:rtl/>
        </w:rPr>
        <w:t>אנו מביאים</w:t>
      </w:r>
      <w:r w:rsidR="000B7F2C">
        <w:rPr>
          <w:rFonts w:hint="cs"/>
          <w:rtl/>
        </w:rPr>
        <w:t xml:space="preserve"> את דבריו במלואם, בהקשר העיקרי שבו נאמרו, ונתמודד עם פירושו ביחס לנושא עיוננו </w:t>
      </w:r>
      <w:r w:rsidR="000B7F2C">
        <w:rPr>
          <w:rtl/>
        </w:rPr>
        <w:t>–</w:t>
      </w:r>
      <w:r w:rsidR="000B7F2C">
        <w:rPr>
          <w:rFonts w:hint="cs"/>
          <w:rtl/>
        </w:rPr>
        <w:t xml:space="preserve"> </w:t>
      </w:r>
      <w:r w:rsidR="00D35FD6">
        <w:rPr>
          <w:rFonts w:hint="cs"/>
          <w:rtl/>
        </w:rPr>
        <w:t xml:space="preserve">פרשנות </w:t>
      </w:r>
      <w:r w:rsidR="000B7F2C">
        <w:rPr>
          <w:rFonts w:hint="cs"/>
          <w:rtl/>
        </w:rPr>
        <w:t xml:space="preserve">דברי </w:t>
      </w:r>
      <w:proofErr w:type="spellStart"/>
      <w:r w:rsidR="000B7F2C">
        <w:rPr>
          <w:rFonts w:hint="cs"/>
          <w:rtl/>
        </w:rPr>
        <w:t>מיכיהו</w:t>
      </w:r>
      <w:proofErr w:type="spellEnd"/>
      <w:r w:rsidR="000B7F2C">
        <w:rPr>
          <w:rFonts w:hint="cs"/>
          <w:rtl/>
        </w:rPr>
        <w:t xml:space="preserve"> הראשונים לאחאב. </w:t>
      </w:r>
    </w:p>
  </w:footnote>
  <w:footnote w:id="5">
    <w:p w:rsidR="001E584D" w:rsidRPr="00A42009" w:rsidRDefault="001E584D" w:rsidP="00D35FD6">
      <w:pPr>
        <w:pStyle w:val="a7"/>
      </w:pPr>
      <w:r>
        <w:rPr>
          <w:rStyle w:val="a9"/>
        </w:rPr>
        <w:footnoteRef/>
      </w:r>
      <w:r>
        <w:rPr>
          <w:rtl/>
        </w:rPr>
        <w:t xml:space="preserve"> </w:t>
      </w:r>
      <w:r>
        <w:rPr>
          <w:rFonts w:hint="cs"/>
          <w:rtl/>
        </w:rPr>
        <w:t>המילים האחרונות ב</w:t>
      </w:r>
      <w:r w:rsidR="00D35FD6">
        <w:rPr>
          <w:rFonts w:hint="cs"/>
          <w:rtl/>
        </w:rPr>
        <w:t>נוסח ה</w:t>
      </w:r>
      <w:r>
        <w:rPr>
          <w:rFonts w:hint="cs"/>
          <w:rtl/>
        </w:rPr>
        <w:t>ספר הנדפס (</w:t>
      </w:r>
      <w:proofErr w:type="spellStart"/>
      <w:r>
        <w:rPr>
          <w:rFonts w:hint="cs"/>
          <w:rtl/>
        </w:rPr>
        <w:t>פרסבורג</w:t>
      </w:r>
      <w:proofErr w:type="spellEnd"/>
      <w:r>
        <w:rPr>
          <w:rFonts w:hint="cs"/>
          <w:rtl/>
        </w:rPr>
        <w:t xml:space="preserve"> 1849) הן "ובין מה שיאמר </w:t>
      </w:r>
      <w:r>
        <w:rPr>
          <w:rFonts w:hint="cs"/>
          <w:b/>
          <w:bCs/>
          <w:rtl/>
        </w:rPr>
        <w:t>עוד</w:t>
      </w:r>
      <w:r>
        <w:rPr>
          <w:rFonts w:hint="cs"/>
          <w:rtl/>
        </w:rPr>
        <w:t xml:space="preserve"> הנבואה", ו</w:t>
      </w:r>
      <w:r w:rsidR="000B7F2C">
        <w:rPr>
          <w:rFonts w:hint="cs"/>
          <w:rtl/>
        </w:rPr>
        <w:t>נראה</w:t>
      </w:r>
      <w:r>
        <w:rPr>
          <w:rFonts w:hint="cs"/>
          <w:rtl/>
        </w:rPr>
        <w:t xml:space="preserve"> שמ</w:t>
      </w:r>
      <w:r w:rsidR="00D35FD6">
        <w:rPr>
          <w:rFonts w:hint="cs"/>
          <w:rtl/>
        </w:rPr>
        <w:t>ב</w:t>
      </w:r>
      <w:r>
        <w:rPr>
          <w:rFonts w:hint="cs"/>
          <w:rtl/>
        </w:rPr>
        <w:t>קור</w:t>
      </w:r>
      <w:r w:rsidR="000B7F2C">
        <w:rPr>
          <w:rFonts w:hint="cs"/>
          <w:rtl/>
        </w:rPr>
        <w:t xml:space="preserve"> נכתב שם</w:t>
      </w:r>
      <w:r>
        <w:rPr>
          <w:rFonts w:hint="cs"/>
          <w:rtl/>
        </w:rPr>
        <w:t xml:space="preserve"> </w:t>
      </w:r>
      <w:r>
        <w:rPr>
          <w:rFonts w:hint="cs"/>
          <w:b/>
          <w:bCs/>
          <w:rtl/>
        </w:rPr>
        <w:t>ע"ד</w:t>
      </w:r>
      <w:r>
        <w:rPr>
          <w:rFonts w:hint="cs"/>
          <w:rtl/>
        </w:rPr>
        <w:t xml:space="preserve">, </w:t>
      </w:r>
      <w:r w:rsidR="00D35FD6">
        <w:rPr>
          <w:rFonts w:hint="cs"/>
          <w:rtl/>
        </w:rPr>
        <w:t xml:space="preserve">כלומר ראשי תבות 'על דרך', כמו בהמשך המשפט שם "על דרך </w:t>
      </w:r>
      <w:proofErr w:type="spellStart"/>
      <w:r w:rsidR="00D35FD6">
        <w:rPr>
          <w:rFonts w:hint="cs"/>
          <w:rtl/>
        </w:rPr>
        <w:t>הנבואיי</w:t>
      </w:r>
      <w:proofErr w:type="spellEnd"/>
      <w:r w:rsidR="00D35FD6">
        <w:rPr>
          <w:rFonts w:hint="cs"/>
          <w:rtl/>
        </w:rPr>
        <w:t xml:space="preserve">". </w:t>
      </w:r>
    </w:p>
  </w:footnote>
  <w:footnote w:id="6">
    <w:p w:rsidR="001E584D" w:rsidRDefault="001E584D" w:rsidP="00A55020">
      <w:pPr>
        <w:pStyle w:val="a7"/>
      </w:pPr>
      <w:r>
        <w:rPr>
          <w:rStyle w:val="a9"/>
        </w:rPr>
        <w:footnoteRef/>
      </w:r>
      <w:r>
        <w:rPr>
          <w:rtl/>
        </w:rPr>
        <w:t xml:space="preserve"> </w:t>
      </w:r>
      <w:r>
        <w:rPr>
          <w:rFonts w:hint="cs"/>
          <w:rtl/>
        </w:rPr>
        <w:t xml:space="preserve">כוונתו היא זו: אחאב לא היה מעוניין </w:t>
      </w:r>
      <w:r w:rsidR="000B7F2C">
        <w:rPr>
          <w:rFonts w:hint="cs"/>
          <w:rtl/>
        </w:rPr>
        <w:t xml:space="preserve">באמת </w:t>
      </w:r>
      <w:r>
        <w:rPr>
          <w:rFonts w:hint="cs"/>
          <w:rtl/>
        </w:rPr>
        <w:t xml:space="preserve">לדעת את דבר ה' הנבואי שבפי </w:t>
      </w:r>
      <w:proofErr w:type="spellStart"/>
      <w:r>
        <w:rPr>
          <w:rFonts w:hint="cs"/>
          <w:rtl/>
        </w:rPr>
        <w:t>מיכ</w:t>
      </w:r>
      <w:r w:rsidR="000B7F2C">
        <w:rPr>
          <w:rFonts w:hint="cs"/>
          <w:rtl/>
        </w:rPr>
        <w:t>יהו</w:t>
      </w:r>
      <w:proofErr w:type="spellEnd"/>
      <w:r>
        <w:rPr>
          <w:rFonts w:hint="cs"/>
          <w:rtl/>
        </w:rPr>
        <w:t xml:space="preserve"> כדי לנהוג על פיו, שהרי "המעשה העיד" </w:t>
      </w:r>
      <w:r>
        <w:rPr>
          <w:rtl/>
        </w:rPr>
        <w:t>–</w:t>
      </w:r>
      <w:r>
        <w:rPr>
          <w:rFonts w:hint="cs"/>
          <w:rtl/>
        </w:rPr>
        <w:t xml:space="preserve"> </w:t>
      </w:r>
      <w:r w:rsidR="000B7F2C">
        <w:rPr>
          <w:rFonts w:hint="cs"/>
          <w:rtl/>
        </w:rPr>
        <w:t xml:space="preserve">כלומר גם לאחר שנאמר לו בנבואה לא לצאת למלחמה, </w:t>
      </w:r>
      <w:r>
        <w:rPr>
          <w:rFonts w:hint="cs"/>
          <w:rtl/>
        </w:rPr>
        <w:t xml:space="preserve">פעל בניגוד לדבר ה' הזה ויצא למלחמה. כוונתו </w:t>
      </w:r>
      <w:r w:rsidR="000B7F2C">
        <w:rPr>
          <w:rFonts w:hint="cs"/>
          <w:rtl/>
        </w:rPr>
        <w:t xml:space="preserve">בבקשתו </w:t>
      </w:r>
      <w:proofErr w:type="spellStart"/>
      <w:r>
        <w:rPr>
          <w:rFonts w:hint="cs"/>
          <w:rtl/>
        </w:rPr>
        <w:t>למיכיהו</w:t>
      </w:r>
      <w:proofErr w:type="spellEnd"/>
      <w:r>
        <w:rPr>
          <w:rFonts w:hint="cs"/>
          <w:rtl/>
        </w:rPr>
        <w:t xml:space="preserve"> שיגיד את דבר ה' הנבואי הייתה</w:t>
      </w:r>
      <w:r w:rsidR="000B7F2C">
        <w:rPr>
          <w:rFonts w:hint="cs"/>
          <w:rtl/>
        </w:rPr>
        <w:t>,</w:t>
      </w:r>
      <w:r>
        <w:rPr>
          <w:rFonts w:hint="cs"/>
          <w:rtl/>
        </w:rPr>
        <w:t xml:space="preserve"> להוכיח את צדקתו במה שאמר ליהושפט על </w:t>
      </w:r>
      <w:proofErr w:type="spellStart"/>
      <w:r>
        <w:rPr>
          <w:rFonts w:hint="cs"/>
          <w:rtl/>
        </w:rPr>
        <w:t>מיכיהו</w:t>
      </w:r>
      <w:proofErr w:type="spellEnd"/>
      <w:r>
        <w:rPr>
          <w:rFonts w:hint="cs"/>
          <w:rtl/>
        </w:rPr>
        <w:t xml:space="preserve"> "</w:t>
      </w:r>
      <w:r w:rsidRPr="006E7963">
        <w:rPr>
          <w:rFonts w:hint="cs"/>
          <w:rtl/>
        </w:rPr>
        <w:t>כִּי לֹא יִתְנַבֵּא עָלַי טוֹב כִּי אִם רָע</w:t>
      </w:r>
      <w:r>
        <w:rPr>
          <w:rFonts w:hint="cs"/>
          <w:rtl/>
        </w:rPr>
        <w:t xml:space="preserve">". וכשזה נשא את נבואתו </w:t>
      </w:r>
      <w:r w:rsidR="000B7F2C">
        <w:rPr>
          <w:rFonts w:hint="cs"/>
          <w:rtl/>
        </w:rPr>
        <w:t xml:space="preserve">נגד יזמת </w:t>
      </w:r>
      <w:r>
        <w:rPr>
          <w:rFonts w:hint="cs"/>
          <w:rtl/>
        </w:rPr>
        <w:t>אחאב,</w:t>
      </w:r>
      <w:r w:rsidR="000B7F2C">
        <w:rPr>
          <w:rFonts w:hint="cs"/>
          <w:rtl/>
        </w:rPr>
        <w:t xml:space="preserve"> הוכחה </w:t>
      </w:r>
      <w:r w:rsidR="00D35FD6">
        <w:rPr>
          <w:rFonts w:hint="cs"/>
          <w:rtl/>
        </w:rPr>
        <w:t xml:space="preserve">כביכול </w:t>
      </w:r>
      <w:r w:rsidR="000B7F2C">
        <w:rPr>
          <w:rFonts w:hint="cs"/>
          <w:rtl/>
        </w:rPr>
        <w:t>טענת אחאב</w:t>
      </w:r>
      <w:r>
        <w:rPr>
          <w:rFonts w:hint="cs"/>
          <w:rtl/>
        </w:rPr>
        <w:t xml:space="preserve"> </w:t>
      </w:r>
      <w:r w:rsidR="000B7F2C">
        <w:rPr>
          <w:rFonts w:hint="cs"/>
          <w:rtl/>
        </w:rPr>
        <w:t xml:space="preserve">והוא </w:t>
      </w:r>
      <w:r>
        <w:rPr>
          <w:rFonts w:hint="cs"/>
          <w:rtl/>
        </w:rPr>
        <w:t>יכול היה</w:t>
      </w:r>
      <w:r w:rsidR="000B7F2C">
        <w:rPr>
          <w:rFonts w:hint="cs"/>
          <w:rtl/>
        </w:rPr>
        <w:t xml:space="preserve"> </w:t>
      </w:r>
      <w:r>
        <w:rPr>
          <w:rFonts w:hint="cs"/>
          <w:rtl/>
        </w:rPr>
        <w:t>לומר ליהושפט 'אמרתי לך!'.</w:t>
      </w:r>
    </w:p>
  </w:footnote>
  <w:footnote w:id="7">
    <w:p w:rsidR="001E584D" w:rsidRDefault="001E584D" w:rsidP="00A55020">
      <w:pPr>
        <w:pStyle w:val="a7"/>
      </w:pPr>
      <w:r>
        <w:rPr>
          <w:rStyle w:val="a9"/>
        </w:rPr>
        <w:footnoteRef/>
      </w:r>
      <w:r>
        <w:rPr>
          <w:rtl/>
        </w:rPr>
        <w:t xml:space="preserve"> </w:t>
      </w:r>
      <w:r>
        <w:rPr>
          <w:rFonts w:hint="cs"/>
          <w:rtl/>
        </w:rPr>
        <w:t xml:space="preserve">מבחינה זאת, אין לדמות בשום פנים את שאלת אחאב </w:t>
      </w:r>
      <w:proofErr w:type="spellStart"/>
      <w:r>
        <w:rPr>
          <w:rFonts w:hint="cs"/>
          <w:rtl/>
        </w:rPr>
        <w:t>למיכיהו</w:t>
      </w:r>
      <w:proofErr w:type="spellEnd"/>
      <w:r>
        <w:rPr>
          <w:rFonts w:hint="cs"/>
          <w:rtl/>
        </w:rPr>
        <w:t xml:space="preserve"> לשאלת דוד את נתן אם לבנות בית לה'. </w:t>
      </w:r>
      <w:r w:rsidR="000B7F2C">
        <w:rPr>
          <w:rFonts w:hint="cs"/>
          <w:rtl/>
        </w:rPr>
        <w:t xml:space="preserve">יזמת </w:t>
      </w:r>
      <w:r>
        <w:rPr>
          <w:rFonts w:hint="cs"/>
          <w:rtl/>
        </w:rPr>
        <w:t>דוד הייתה טובה ו</w:t>
      </w:r>
      <w:r w:rsidR="000B7F2C">
        <w:rPr>
          <w:rFonts w:hint="cs"/>
          <w:rtl/>
        </w:rPr>
        <w:t xml:space="preserve">כוונתו </w:t>
      </w:r>
      <w:r>
        <w:rPr>
          <w:rFonts w:hint="cs"/>
          <w:rtl/>
        </w:rPr>
        <w:t xml:space="preserve">רצויה, ועל כן בלא נבואה מפורשת, יכול היה </w:t>
      </w:r>
      <w:r w:rsidR="000B7F2C">
        <w:rPr>
          <w:rFonts w:hint="cs"/>
          <w:rtl/>
        </w:rPr>
        <w:t xml:space="preserve">נתן </w:t>
      </w:r>
      <w:r>
        <w:rPr>
          <w:rFonts w:hint="cs"/>
          <w:rtl/>
        </w:rPr>
        <w:t xml:space="preserve">לטעות בתשובתו </w:t>
      </w:r>
      <w:r w:rsidR="000B7F2C">
        <w:rPr>
          <w:rFonts w:hint="cs"/>
          <w:rtl/>
        </w:rPr>
        <w:t xml:space="preserve">הראשונה </w:t>
      </w:r>
      <w:r>
        <w:rPr>
          <w:rFonts w:hint="cs"/>
          <w:rtl/>
        </w:rPr>
        <w:t xml:space="preserve">אשר ניתנה בשיקול דעת אנושי. אולם </w:t>
      </w:r>
      <w:r w:rsidR="000B7F2C">
        <w:rPr>
          <w:rFonts w:hint="cs"/>
          <w:rtl/>
        </w:rPr>
        <w:t xml:space="preserve">יזמת </w:t>
      </w:r>
      <w:r>
        <w:rPr>
          <w:rFonts w:hint="cs"/>
          <w:rtl/>
        </w:rPr>
        <w:t xml:space="preserve">אחאב </w:t>
      </w:r>
      <w:r w:rsidR="000B7F2C">
        <w:rPr>
          <w:rFonts w:hint="cs"/>
          <w:rtl/>
        </w:rPr>
        <w:t>מקורה בכוונה</w:t>
      </w:r>
      <w:r>
        <w:rPr>
          <w:rFonts w:hint="cs"/>
          <w:rtl/>
        </w:rPr>
        <w:t xml:space="preserve"> שלילית, למחוק בחוזק יד את חטאו בחנינת בן הדד, כמוסבר בעיון ד.</w:t>
      </w:r>
    </w:p>
  </w:footnote>
  <w:footnote w:id="8">
    <w:p w:rsidR="001E584D" w:rsidRDefault="001E584D" w:rsidP="00A55020">
      <w:pPr>
        <w:pStyle w:val="a7"/>
      </w:pPr>
      <w:r>
        <w:rPr>
          <w:rStyle w:val="a9"/>
        </w:rPr>
        <w:footnoteRef/>
      </w:r>
      <w:r>
        <w:rPr>
          <w:rtl/>
        </w:rPr>
        <w:t xml:space="preserve"> </w:t>
      </w:r>
      <w:r>
        <w:rPr>
          <w:rFonts w:hint="cs"/>
          <w:rtl/>
        </w:rPr>
        <w:t xml:space="preserve">אם "אין שני נביאים מתנבאים בסיגנון אחד", קל וחומר שאנשים שונים, המביעים את דעתם </w:t>
      </w:r>
      <w:r w:rsidR="000B7F2C">
        <w:rPr>
          <w:rFonts w:hint="cs"/>
          <w:rtl/>
        </w:rPr>
        <w:t>על פי שכלם ו</w:t>
      </w:r>
      <w:r>
        <w:rPr>
          <w:rFonts w:hint="cs"/>
          <w:rtl/>
        </w:rPr>
        <w:t>לא על פי נבואה מאת ה', לא יתנו עצה "בסיגנון אחד".</w:t>
      </w:r>
    </w:p>
  </w:footnote>
  <w:footnote w:id="9">
    <w:p w:rsidR="001E584D" w:rsidRDefault="001E584D" w:rsidP="00D35FD6">
      <w:pPr>
        <w:pStyle w:val="a7"/>
        <w:rPr>
          <w:rtl/>
        </w:rPr>
      </w:pPr>
      <w:r>
        <w:rPr>
          <w:rStyle w:val="a9"/>
        </w:rPr>
        <w:footnoteRef/>
      </w:r>
      <w:r>
        <w:rPr>
          <w:rtl/>
        </w:rPr>
        <w:t xml:space="preserve"> </w:t>
      </w:r>
      <w:proofErr w:type="spellStart"/>
      <w:r>
        <w:rPr>
          <w:rFonts w:hint="cs"/>
          <w:rtl/>
        </w:rPr>
        <w:t>לרלב"ג</w:t>
      </w:r>
      <w:proofErr w:type="spellEnd"/>
      <w:r>
        <w:rPr>
          <w:rFonts w:hint="cs"/>
          <w:rtl/>
        </w:rPr>
        <w:t xml:space="preserve"> דרך שונה לגמרי ליישב את דברי </w:t>
      </w:r>
      <w:proofErr w:type="spellStart"/>
      <w:r>
        <w:rPr>
          <w:rFonts w:hint="cs"/>
          <w:rtl/>
        </w:rPr>
        <w:t>מיכיהו</w:t>
      </w:r>
      <w:proofErr w:type="spellEnd"/>
      <w:r>
        <w:rPr>
          <w:rFonts w:hint="cs"/>
          <w:rtl/>
        </w:rPr>
        <w:t>, והיא דחוקה עוד יותר מדרכם של רש"י וב</w:t>
      </w:r>
      <w:r w:rsidR="00D35FD6">
        <w:rPr>
          <w:rFonts w:hint="cs"/>
          <w:rtl/>
        </w:rPr>
        <w:t>ע</w:t>
      </w:r>
      <w:r>
        <w:rPr>
          <w:rFonts w:hint="cs"/>
          <w:rtl/>
        </w:rPr>
        <w:t xml:space="preserve">ל העקידה, ועל כן </w:t>
      </w:r>
      <w:r w:rsidR="000B7F2C">
        <w:rPr>
          <w:rFonts w:hint="cs"/>
          <w:rtl/>
        </w:rPr>
        <w:t>נ</w:t>
      </w:r>
      <w:r w:rsidR="00D35FD6">
        <w:rPr>
          <w:rFonts w:hint="cs"/>
          <w:rtl/>
        </w:rPr>
        <w:t>סתפק בהבאתם</w:t>
      </w:r>
      <w:r>
        <w:rPr>
          <w:rFonts w:hint="cs"/>
          <w:rtl/>
        </w:rPr>
        <w:t xml:space="preserve"> בהערה זו.</w:t>
      </w:r>
    </w:p>
    <w:p w:rsidR="001E584D" w:rsidRDefault="001E584D">
      <w:pPr>
        <w:pStyle w:val="a7"/>
        <w:rPr>
          <w:rtl/>
        </w:rPr>
      </w:pPr>
      <w:r>
        <w:rPr>
          <w:rFonts w:hint="cs"/>
          <w:rtl/>
        </w:rPr>
        <w:t xml:space="preserve">דבריו נאמרים בביאורו לפסוק י' ולפסוק </w:t>
      </w:r>
      <w:proofErr w:type="spellStart"/>
      <w:r>
        <w:rPr>
          <w:rFonts w:hint="cs"/>
          <w:rtl/>
        </w:rPr>
        <w:t>טז</w:t>
      </w:r>
      <w:proofErr w:type="spellEnd"/>
      <w:r>
        <w:rPr>
          <w:rFonts w:hint="cs"/>
          <w:rtl/>
        </w:rPr>
        <w:t>:</w:t>
      </w:r>
    </w:p>
    <w:p w:rsidR="001E584D" w:rsidRDefault="001E584D" w:rsidP="00F2613D">
      <w:pPr>
        <w:pStyle w:val="a7"/>
        <w:ind w:left="720"/>
        <w:rPr>
          <w:rtl/>
        </w:rPr>
      </w:pPr>
      <w:r>
        <w:rPr>
          <w:rFonts w:hint="cs"/>
          <w:rtl/>
        </w:rPr>
        <w:t xml:space="preserve">והנה השיב </w:t>
      </w:r>
      <w:proofErr w:type="spellStart"/>
      <w:r>
        <w:rPr>
          <w:rFonts w:hint="cs"/>
          <w:rtl/>
        </w:rPr>
        <w:t>מיכיהו</w:t>
      </w:r>
      <w:proofErr w:type="spellEnd"/>
      <w:r>
        <w:rPr>
          <w:rFonts w:hint="cs"/>
          <w:rtl/>
        </w:rPr>
        <w:t xml:space="preserve"> לאחאב "</w:t>
      </w:r>
      <w:r w:rsidRPr="00F2613D">
        <w:rPr>
          <w:rFonts w:hint="cs"/>
          <w:rtl/>
        </w:rPr>
        <w:t xml:space="preserve">עֲלֵה וְהַצְלַח וְנָתַן </w:t>
      </w:r>
      <w:r w:rsidR="00D50B43">
        <w:rPr>
          <w:rFonts w:hint="cs"/>
          <w:rtl/>
        </w:rPr>
        <w:t>ה</w:t>
      </w:r>
      <w:r w:rsidR="00D50B43">
        <w:rPr>
          <w:rtl/>
        </w:rPr>
        <w:t>'</w:t>
      </w:r>
      <w:r w:rsidRPr="00F2613D">
        <w:rPr>
          <w:rFonts w:hint="cs"/>
          <w:rtl/>
        </w:rPr>
        <w:t xml:space="preserve"> בְּיַד הַמֶּלֶךְ</w:t>
      </w:r>
      <w:r>
        <w:rPr>
          <w:rFonts w:hint="cs"/>
          <w:rtl/>
        </w:rPr>
        <w:t xml:space="preserve">" כי נדמה שכבר הצליחוּ במלחמה (!), ואף על פי שכבר מת אחאב שם. ולזה היה אמת מה שהגיד לו </w:t>
      </w:r>
      <w:proofErr w:type="spellStart"/>
      <w:r>
        <w:rPr>
          <w:rFonts w:hint="cs"/>
          <w:rtl/>
        </w:rPr>
        <w:t>מיכיהו</w:t>
      </w:r>
      <w:proofErr w:type="spellEnd"/>
      <w:r>
        <w:rPr>
          <w:rFonts w:hint="cs"/>
          <w:rtl/>
        </w:rPr>
        <w:t xml:space="preserve">, אלא שלא הייתה תשובתו מספקת לפי השאלה, כי עדיין לא הודיע אם יקרה בזה לאחאב רע, אם לא. </w:t>
      </w:r>
    </w:p>
    <w:p w:rsidR="001E584D" w:rsidRDefault="001E584D" w:rsidP="0071128E">
      <w:pPr>
        <w:pStyle w:val="a7"/>
        <w:ind w:left="720"/>
        <w:rPr>
          <w:rtl/>
        </w:rPr>
      </w:pPr>
      <w:r>
        <w:rPr>
          <w:rFonts w:hint="cs"/>
          <w:rtl/>
        </w:rPr>
        <w:t>...</w:t>
      </w:r>
      <w:r w:rsidR="000B7F2C">
        <w:rPr>
          <w:rFonts w:hint="cs"/>
          <w:rtl/>
        </w:rPr>
        <w:t xml:space="preserve"> </w:t>
      </w:r>
      <w:r>
        <w:rPr>
          <w:rFonts w:hint="cs"/>
          <w:rtl/>
        </w:rPr>
        <w:t>ואולם היה משביע אותו אחאב, כי היה יודע כי נביאי ה' היו שונאים אותו...[ו</w:t>
      </w:r>
      <w:r w:rsidR="00D35FD6">
        <w:rPr>
          <w:rFonts w:hint="cs"/>
          <w:rtl/>
        </w:rPr>
        <w:t>על כן] אפשר שה</w:t>
      </w:r>
      <w:r>
        <w:rPr>
          <w:rFonts w:hint="cs"/>
          <w:rtl/>
        </w:rPr>
        <w:t xml:space="preserve">עלים מה </w:t>
      </w:r>
      <w:proofErr w:type="spellStart"/>
      <w:r>
        <w:rPr>
          <w:rFonts w:hint="cs"/>
          <w:rtl/>
        </w:rPr>
        <w:t>שיוזק</w:t>
      </w:r>
      <w:proofErr w:type="spellEnd"/>
      <w:r>
        <w:rPr>
          <w:rFonts w:hint="cs"/>
          <w:rtl/>
        </w:rPr>
        <w:t xml:space="preserve"> בו המלך, כי לא הודיעו מה יקרה לו בעצמו שם. והנה </w:t>
      </w:r>
      <w:r>
        <w:rPr>
          <w:rFonts w:hint="cs"/>
          <w:b/>
          <w:bCs/>
          <w:rtl/>
        </w:rPr>
        <w:t>אין זה דבר אמת לפי השאלה</w:t>
      </w:r>
      <w:r>
        <w:rPr>
          <w:rFonts w:hint="cs"/>
          <w:rtl/>
        </w:rPr>
        <w:t xml:space="preserve">, אחר שקיצר מלהשיב כראוי, </w:t>
      </w:r>
      <w:r>
        <w:rPr>
          <w:rFonts w:hint="cs"/>
          <w:b/>
          <w:bCs/>
          <w:rtl/>
        </w:rPr>
        <w:t>אף על פי שלא היה דבר שקר</w:t>
      </w:r>
      <w:r>
        <w:rPr>
          <w:rFonts w:hint="cs"/>
          <w:rtl/>
        </w:rPr>
        <w:t xml:space="preserve"> במה שהודיע אליו. </w:t>
      </w:r>
    </w:p>
    <w:p w:rsidR="001E584D" w:rsidRDefault="001E584D" w:rsidP="0071128E">
      <w:pPr>
        <w:pStyle w:val="a7"/>
        <w:rPr>
          <w:rtl/>
        </w:rPr>
      </w:pPr>
      <w:r>
        <w:rPr>
          <w:rFonts w:hint="cs"/>
          <w:rtl/>
        </w:rPr>
        <w:t xml:space="preserve">ובכן, לפי פירוש </w:t>
      </w:r>
      <w:proofErr w:type="spellStart"/>
      <w:r>
        <w:rPr>
          <w:rFonts w:hint="cs"/>
          <w:rtl/>
        </w:rPr>
        <w:t>רלב"ג</w:t>
      </w:r>
      <w:proofErr w:type="spellEnd"/>
      <w:r>
        <w:rPr>
          <w:rFonts w:hint="cs"/>
          <w:rtl/>
        </w:rPr>
        <w:t xml:space="preserve"> דברי </w:t>
      </w:r>
      <w:proofErr w:type="spellStart"/>
      <w:r>
        <w:rPr>
          <w:rFonts w:hint="cs"/>
          <w:rtl/>
        </w:rPr>
        <w:t>מיכיהו</w:t>
      </w:r>
      <w:proofErr w:type="spellEnd"/>
      <w:r>
        <w:rPr>
          <w:rFonts w:hint="cs"/>
          <w:rtl/>
        </w:rPr>
        <w:t xml:space="preserve"> לאחאב נאמרו בנבואה (</w:t>
      </w:r>
      <w:r w:rsidR="000B7F2C">
        <w:rPr>
          <w:rFonts w:hint="cs"/>
          <w:rtl/>
        </w:rPr>
        <w:t>בניגוד ל</w:t>
      </w:r>
      <w:r>
        <w:rPr>
          <w:rFonts w:hint="cs"/>
          <w:rtl/>
        </w:rPr>
        <w:t>פירושם של רש"י ובעל העקידה), אך הם לא כללו את הנבואה במלואה</w:t>
      </w:r>
      <w:r w:rsidR="005A2C28">
        <w:rPr>
          <w:rFonts w:hint="cs"/>
          <w:rtl/>
        </w:rPr>
        <w:t xml:space="preserve">, </w:t>
      </w:r>
      <w:proofErr w:type="spellStart"/>
      <w:r w:rsidR="005A2C28">
        <w:rPr>
          <w:rFonts w:hint="cs"/>
          <w:rtl/>
        </w:rPr>
        <w:t>ומיכיהו</w:t>
      </w:r>
      <w:proofErr w:type="spellEnd"/>
      <w:r w:rsidR="005A2C28">
        <w:rPr>
          <w:rFonts w:hint="cs"/>
          <w:rtl/>
        </w:rPr>
        <w:t xml:space="preserve"> הסתיר מאחאב את גורלו האישי</w:t>
      </w:r>
      <w:r>
        <w:rPr>
          <w:rFonts w:hint="cs"/>
          <w:rtl/>
        </w:rPr>
        <w:t xml:space="preserve">. </w:t>
      </w:r>
      <w:proofErr w:type="spellStart"/>
      <w:r>
        <w:rPr>
          <w:rFonts w:hint="cs"/>
          <w:rtl/>
        </w:rPr>
        <w:t>רלב"ג</w:t>
      </w:r>
      <w:proofErr w:type="spellEnd"/>
      <w:r>
        <w:rPr>
          <w:rFonts w:hint="cs"/>
          <w:rtl/>
        </w:rPr>
        <w:t xml:space="preserve"> </w:t>
      </w:r>
      <w:r w:rsidR="000B7F2C">
        <w:rPr>
          <w:rFonts w:hint="cs"/>
          <w:rtl/>
        </w:rPr>
        <w:t xml:space="preserve">טוען </w:t>
      </w:r>
      <w:r>
        <w:rPr>
          <w:rFonts w:hint="cs"/>
          <w:rtl/>
        </w:rPr>
        <w:t xml:space="preserve">שישראל </w:t>
      </w:r>
      <w:r w:rsidR="000B7F2C">
        <w:rPr>
          <w:rFonts w:hint="cs"/>
          <w:rtl/>
        </w:rPr>
        <w:t xml:space="preserve">אכן </w:t>
      </w:r>
      <w:r>
        <w:rPr>
          <w:rFonts w:hint="cs"/>
          <w:rtl/>
        </w:rPr>
        <w:t>הצליחו במלחמה על רמות גלעד</w:t>
      </w:r>
      <w:r w:rsidR="000B7F2C">
        <w:rPr>
          <w:rFonts w:hint="cs"/>
          <w:rtl/>
        </w:rPr>
        <w:t>, בהתאם לדבריו הראשונים של</w:t>
      </w:r>
      <w:r>
        <w:rPr>
          <w:rFonts w:hint="cs"/>
          <w:rtl/>
        </w:rPr>
        <w:t xml:space="preserve"> </w:t>
      </w:r>
      <w:proofErr w:type="spellStart"/>
      <w:r>
        <w:rPr>
          <w:rFonts w:hint="cs"/>
          <w:rtl/>
        </w:rPr>
        <w:t>מיכיהו</w:t>
      </w:r>
      <w:proofErr w:type="spellEnd"/>
      <w:r>
        <w:rPr>
          <w:rFonts w:hint="cs"/>
          <w:rtl/>
        </w:rPr>
        <w:t xml:space="preserve">, </w:t>
      </w:r>
      <w:r w:rsidR="000B7F2C">
        <w:rPr>
          <w:rFonts w:hint="cs"/>
          <w:rtl/>
        </w:rPr>
        <w:t>ו</w:t>
      </w:r>
      <w:r>
        <w:rPr>
          <w:rFonts w:hint="cs"/>
          <w:rtl/>
        </w:rPr>
        <w:t>מ</w:t>
      </w:r>
      <w:r w:rsidR="000B7F2C">
        <w:rPr>
          <w:rFonts w:hint="cs"/>
          <w:rtl/>
        </w:rPr>
        <w:t>ו</w:t>
      </w:r>
      <w:r>
        <w:rPr>
          <w:rFonts w:hint="cs"/>
          <w:rtl/>
        </w:rPr>
        <w:t xml:space="preserve">ת </w:t>
      </w:r>
      <w:r w:rsidR="000B7F2C">
        <w:rPr>
          <w:rFonts w:hint="cs"/>
          <w:rtl/>
        </w:rPr>
        <w:t xml:space="preserve">אחאב </w:t>
      </w:r>
      <w:r>
        <w:rPr>
          <w:rFonts w:hint="cs"/>
          <w:rtl/>
        </w:rPr>
        <w:t>במלחמה זו</w:t>
      </w:r>
      <w:r w:rsidR="000B7F2C">
        <w:rPr>
          <w:rFonts w:hint="cs"/>
          <w:rtl/>
        </w:rPr>
        <w:t xml:space="preserve"> אינו קובע את שאלת הצלחתה</w:t>
      </w:r>
      <w:r>
        <w:rPr>
          <w:rFonts w:hint="cs"/>
          <w:rtl/>
        </w:rPr>
        <w:t xml:space="preserve">. אלו דברים תמוהים ביותר: </w:t>
      </w:r>
      <w:r w:rsidR="000B7F2C">
        <w:rPr>
          <w:rFonts w:hint="cs"/>
          <w:rtl/>
        </w:rPr>
        <w:t xml:space="preserve">אמנם העם שב בשלום, אך הייתה </w:t>
      </w:r>
      <w:r w:rsidR="005A2C28">
        <w:rPr>
          <w:rFonts w:hint="cs"/>
          <w:rtl/>
        </w:rPr>
        <w:t>זו נסיגה מן המערכה בחסות החשיכה,</w:t>
      </w:r>
      <w:r w:rsidR="000B7F2C">
        <w:rPr>
          <w:rFonts w:hint="cs"/>
          <w:rtl/>
        </w:rPr>
        <w:t xml:space="preserve"> </w:t>
      </w:r>
      <w:r>
        <w:rPr>
          <w:rFonts w:hint="cs"/>
          <w:rtl/>
        </w:rPr>
        <w:t>המלחמה נפסקה בערבו של היום הראשון, והעיר רמות גלעד נותרה ביד הארמים</w:t>
      </w:r>
      <w:r w:rsidR="005A2C28">
        <w:rPr>
          <w:rFonts w:hint="cs"/>
          <w:rtl/>
        </w:rPr>
        <w:t>!</w:t>
      </w:r>
      <w:r>
        <w:rPr>
          <w:rFonts w:hint="cs"/>
          <w:rtl/>
        </w:rPr>
        <w:t xml:space="preserve"> </w:t>
      </w:r>
    </w:p>
    <w:p w:rsidR="001E584D" w:rsidRDefault="001E584D" w:rsidP="0071128E">
      <w:pPr>
        <w:pStyle w:val="a7"/>
        <w:rPr>
          <w:rtl/>
        </w:rPr>
      </w:pPr>
      <w:r>
        <w:rPr>
          <w:rFonts w:hint="cs"/>
          <w:rtl/>
        </w:rPr>
        <w:t xml:space="preserve">ועוד: הרי </w:t>
      </w:r>
      <w:proofErr w:type="spellStart"/>
      <w:r>
        <w:rPr>
          <w:rFonts w:hint="cs"/>
          <w:rtl/>
        </w:rPr>
        <w:t>מיכיהו</w:t>
      </w:r>
      <w:proofErr w:type="spellEnd"/>
      <w:r>
        <w:rPr>
          <w:rFonts w:hint="cs"/>
          <w:rtl/>
        </w:rPr>
        <w:t xml:space="preserve"> אמר "</w:t>
      </w:r>
      <w:r w:rsidRPr="00221C62">
        <w:rPr>
          <w:rFonts w:hint="cs"/>
          <w:rtl/>
        </w:rPr>
        <w:t xml:space="preserve">וְנָתַן </w:t>
      </w:r>
      <w:r>
        <w:rPr>
          <w:rFonts w:hint="cs"/>
          <w:rtl/>
        </w:rPr>
        <w:t>ה'</w:t>
      </w:r>
      <w:r w:rsidRPr="00221C62">
        <w:rPr>
          <w:rFonts w:hint="cs"/>
          <w:rtl/>
        </w:rPr>
        <w:t xml:space="preserve"> </w:t>
      </w:r>
      <w:r w:rsidRPr="006D6694">
        <w:rPr>
          <w:rFonts w:hint="cs"/>
          <w:b/>
          <w:bCs/>
          <w:rtl/>
        </w:rPr>
        <w:t>בְּיַד הַמֶּלֶךְ</w:t>
      </w:r>
      <w:r>
        <w:rPr>
          <w:rFonts w:hint="cs"/>
          <w:rtl/>
        </w:rPr>
        <w:t xml:space="preserve">" </w:t>
      </w:r>
      <w:r>
        <w:rPr>
          <w:rtl/>
        </w:rPr>
        <w:t>–</w:t>
      </w:r>
      <w:r>
        <w:rPr>
          <w:rFonts w:hint="cs"/>
          <w:rtl/>
        </w:rPr>
        <w:t xml:space="preserve"> והרי המלך מת באותה מלחמה</w:t>
      </w:r>
      <w:r w:rsidR="0071128E">
        <w:rPr>
          <w:rFonts w:hint="cs"/>
          <w:rtl/>
        </w:rPr>
        <w:t>! אם כן, כיצד ניתן לראות בדבריו נבואת אמת בשם ה'?</w:t>
      </w:r>
      <w:r w:rsidR="000B7F2C">
        <w:rPr>
          <w:rFonts w:hint="cs"/>
          <w:rtl/>
        </w:rPr>
        <w:t xml:space="preserve"> </w:t>
      </w:r>
      <w:r>
        <w:rPr>
          <w:rFonts w:hint="cs"/>
          <w:rtl/>
        </w:rPr>
        <w:t xml:space="preserve">אף </w:t>
      </w:r>
      <w:r w:rsidR="005A2C28">
        <w:rPr>
          <w:rFonts w:hint="cs"/>
          <w:rtl/>
        </w:rPr>
        <w:t xml:space="preserve">אם </w:t>
      </w:r>
      <w:r w:rsidR="000B7F2C">
        <w:rPr>
          <w:rFonts w:hint="cs"/>
          <w:rtl/>
        </w:rPr>
        <w:t xml:space="preserve">לפי הסברו של </w:t>
      </w:r>
      <w:proofErr w:type="spellStart"/>
      <w:r>
        <w:rPr>
          <w:rFonts w:hint="cs"/>
          <w:rtl/>
        </w:rPr>
        <w:t>רלב"ג</w:t>
      </w:r>
      <w:proofErr w:type="spellEnd"/>
      <w:r w:rsidR="0071128E">
        <w:rPr>
          <w:rFonts w:hint="cs"/>
          <w:rtl/>
        </w:rPr>
        <w:t>, ש</w:t>
      </w:r>
      <w:r w:rsidR="005A2C28">
        <w:rPr>
          <w:rFonts w:hint="cs"/>
          <w:rtl/>
        </w:rPr>
        <w:t xml:space="preserve">ישראל הצליחו במלחמה </w:t>
      </w:r>
      <w:proofErr w:type="spellStart"/>
      <w:r w:rsidR="005A2C28">
        <w:rPr>
          <w:rFonts w:hint="cs"/>
          <w:rtl/>
        </w:rPr>
        <w:t>ו</w:t>
      </w:r>
      <w:r>
        <w:rPr>
          <w:rFonts w:hint="cs"/>
          <w:rtl/>
        </w:rPr>
        <w:t>מיכיהו</w:t>
      </w:r>
      <w:proofErr w:type="spellEnd"/>
      <w:r w:rsidR="005A2C28">
        <w:rPr>
          <w:rFonts w:hint="cs"/>
          <w:rtl/>
        </w:rPr>
        <w:t xml:space="preserve"> </w:t>
      </w:r>
      <w:r w:rsidR="000B7F2C">
        <w:rPr>
          <w:rFonts w:hint="cs"/>
          <w:rtl/>
        </w:rPr>
        <w:t>לא הוציא דבר שקר מפיו</w:t>
      </w:r>
      <w:r>
        <w:rPr>
          <w:rFonts w:hint="cs"/>
          <w:rtl/>
        </w:rPr>
        <w:t xml:space="preserve">, </w:t>
      </w:r>
      <w:r w:rsidR="000B7F2C">
        <w:rPr>
          <w:rFonts w:hint="cs"/>
          <w:rtl/>
        </w:rPr>
        <w:t xml:space="preserve">עדיין </w:t>
      </w:r>
      <w:r w:rsidR="0071128E">
        <w:rPr>
          <w:rFonts w:hint="cs"/>
          <w:rtl/>
        </w:rPr>
        <w:t>הוא בגדר</w:t>
      </w:r>
      <w:r w:rsidR="000B7F2C">
        <w:rPr>
          <w:rFonts w:hint="cs"/>
          <w:rtl/>
        </w:rPr>
        <w:t xml:space="preserve"> כובש נבואתו, שכן נמנע מלומר את </w:t>
      </w:r>
      <w:r>
        <w:rPr>
          <w:rFonts w:hint="cs"/>
          <w:rtl/>
        </w:rPr>
        <w:t>הנבואה</w:t>
      </w:r>
      <w:r w:rsidR="000B7F2C">
        <w:rPr>
          <w:rFonts w:hint="cs"/>
          <w:rtl/>
        </w:rPr>
        <w:t xml:space="preserve"> שני</w:t>
      </w:r>
      <w:r>
        <w:rPr>
          <w:rFonts w:hint="cs"/>
          <w:rtl/>
        </w:rPr>
        <w:t>תנה לו</w:t>
      </w:r>
      <w:r w:rsidR="000B7F2C">
        <w:rPr>
          <w:rFonts w:hint="cs"/>
          <w:rtl/>
        </w:rPr>
        <w:t xml:space="preserve"> על מות אחאב</w:t>
      </w:r>
      <w:r>
        <w:rPr>
          <w:rFonts w:hint="cs"/>
          <w:rtl/>
        </w:rPr>
        <w:t>.</w:t>
      </w:r>
    </w:p>
    <w:p w:rsidR="001E584D" w:rsidRDefault="001E584D" w:rsidP="0071128E">
      <w:pPr>
        <w:pStyle w:val="a7"/>
        <w:rPr>
          <w:rtl/>
        </w:rPr>
      </w:pPr>
      <w:r>
        <w:rPr>
          <w:rFonts w:hint="cs"/>
          <w:rtl/>
        </w:rPr>
        <w:t xml:space="preserve">ומלבד כל זאת, </w:t>
      </w:r>
      <w:r w:rsidR="0071128E">
        <w:rPr>
          <w:rFonts w:hint="cs"/>
          <w:rtl/>
        </w:rPr>
        <w:t xml:space="preserve">הדיון בגורלו האישי של אחאב </w:t>
      </w:r>
      <w:proofErr w:type="spellStart"/>
      <w:r w:rsidR="0071128E">
        <w:rPr>
          <w:rFonts w:hint="cs"/>
          <w:rtl/>
        </w:rPr>
        <w:t>שרלב"ג</w:t>
      </w:r>
      <w:proofErr w:type="spellEnd"/>
      <w:r w:rsidR="0071128E">
        <w:rPr>
          <w:rFonts w:hint="cs"/>
          <w:rtl/>
        </w:rPr>
        <w:t xml:space="preserve"> הכניס לדו-שיח שבין אחאב </w:t>
      </w:r>
      <w:proofErr w:type="spellStart"/>
      <w:r w:rsidR="0071128E">
        <w:rPr>
          <w:rFonts w:hint="cs"/>
          <w:rtl/>
        </w:rPr>
        <w:t>למיכיהו</w:t>
      </w:r>
      <w:proofErr w:type="spellEnd"/>
      <w:r w:rsidR="0071128E">
        <w:rPr>
          <w:rFonts w:hint="cs"/>
          <w:rtl/>
        </w:rPr>
        <w:t>, באמת אין לו כל אחיזה בלשון הכתוב: שאלת אחאב</w:t>
      </w:r>
      <w:r>
        <w:rPr>
          <w:rFonts w:hint="cs"/>
          <w:rtl/>
        </w:rPr>
        <w:t xml:space="preserve"> </w:t>
      </w:r>
      <w:r w:rsidR="000B7F2C">
        <w:rPr>
          <w:rFonts w:hint="cs"/>
          <w:rtl/>
        </w:rPr>
        <w:t>"</w:t>
      </w:r>
      <w:proofErr w:type="spellStart"/>
      <w:r w:rsidR="000B7F2C">
        <w:rPr>
          <w:rFonts w:hint="cs"/>
          <w:rtl/>
        </w:rPr>
        <w:t>הֲנֵלֵך</w:t>
      </w:r>
      <w:proofErr w:type="spellEnd"/>
      <w:r w:rsidR="000B7F2C">
        <w:rPr>
          <w:rFonts w:hint="cs"/>
          <w:rtl/>
        </w:rPr>
        <w:t>ְ...</w:t>
      </w:r>
      <w:r w:rsidR="000B7F2C" w:rsidRPr="002409D9">
        <w:rPr>
          <w:rFonts w:hint="cs"/>
          <w:rtl/>
        </w:rPr>
        <w:t>אִם נֶחְדָּל</w:t>
      </w:r>
      <w:r w:rsidR="000B7F2C">
        <w:rPr>
          <w:rFonts w:hint="cs"/>
          <w:rtl/>
        </w:rPr>
        <w:t>"</w:t>
      </w:r>
      <w:r w:rsidR="0071128E">
        <w:rPr>
          <w:rFonts w:hint="cs"/>
          <w:rtl/>
        </w:rPr>
        <w:t xml:space="preserve"> התייחסה לעצם היציאה למלחמה, ולא לגורלו האישי, ועל כן הייתה תשובת </w:t>
      </w:r>
      <w:proofErr w:type="spellStart"/>
      <w:r w:rsidR="0071128E">
        <w:rPr>
          <w:rFonts w:hint="cs"/>
          <w:rtl/>
        </w:rPr>
        <w:t>מיכיהו</w:t>
      </w:r>
      <w:proofErr w:type="spellEnd"/>
      <w:r w:rsidR="0071128E">
        <w:rPr>
          <w:rFonts w:hint="cs"/>
          <w:rtl/>
        </w:rPr>
        <w:t xml:space="preserve"> 'מספקת על פי השאלה' </w:t>
      </w:r>
      <w:r w:rsidR="0071128E">
        <w:rPr>
          <w:rtl/>
        </w:rPr>
        <w:t>–</w:t>
      </w:r>
      <w:r w:rsidR="0071128E">
        <w:rPr>
          <w:rFonts w:hint="cs"/>
          <w:rtl/>
        </w:rPr>
        <w:t xml:space="preserve"> בניגוד לדברי </w:t>
      </w:r>
      <w:proofErr w:type="spellStart"/>
      <w:r w:rsidR="0071128E">
        <w:rPr>
          <w:rFonts w:hint="cs"/>
          <w:rtl/>
        </w:rPr>
        <w:t>רלב"ג</w:t>
      </w:r>
      <w:proofErr w:type="spellEnd"/>
      <w:r w:rsidR="0071128E">
        <w:rPr>
          <w:rFonts w:hint="cs"/>
          <w:rtl/>
        </w:rPr>
        <w:t>. אף טענתו של אחאב "</w:t>
      </w:r>
      <w:r w:rsidR="0071128E" w:rsidRPr="0071128E">
        <w:rPr>
          <w:rFonts w:hint="cs"/>
          <w:rtl/>
        </w:rPr>
        <w:t xml:space="preserve">עַד כַּמֶּה פְעָמִים אֲנִי </w:t>
      </w:r>
      <w:proofErr w:type="spellStart"/>
      <w:r w:rsidR="0071128E" w:rsidRPr="0071128E">
        <w:rPr>
          <w:rFonts w:hint="cs"/>
          <w:rtl/>
        </w:rPr>
        <w:t>מַשְׁבִּעֶך</w:t>
      </w:r>
      <w:proofErr w:type="spellEnd"/>
      <w:r w:rsidR="0071128E" w:rsidRPr="0071128E">
        <w:rPr>
          <w:rFonts w:hint="cs"/>
          <w:rtl/>
        </w:rPr>
        <w:t>ָ</w:t>
      </w:r>
      <w:r w:rsidR="0071128E">
        <w:rPr>
          <w:rFonts w:hint="cs"/>
          <w:rtl/>
        </w:rPr>
        <w:t xml:space="preserve">..." אינה רומזת כלל לביקורת של אחאב על העלמת גורלו האישי בדבריו הקודמים של </w:t>
      </w:r>
      <w:proofErr w:type="spellStart"/>
      <w:r w:rsidR="0071128E">
        <w:rPr>
          <w:rFonts w:hint="cs"/>
          <w:rtl/>
        </w:rPr>
        <w:t>מיכיהו</w:t>
      </w:r>
      <w:proofErr w:type="spellEnd"/>
      <w:r w:rsidR="0071128E">
        <w:rPr>
          <w:rFonts w:hint="cs"/>
          <w:rtl/>
        </w:rPr>
        <w:t>.</w:t>
      </w:r>
      <w:r>
        <w:rPr>
          <w:rFonts w:hint="cs"/>
          <w:rtl/>
        </w:rPr>
        <w:t xml:space="preserve"> </w:t>
      </w:r>
    </w:p>
    <w:p w:rsidR="001E584D" w:rsidRPr="006D6694" w:rsidRDefault="001E584D" w:rsidP="00A55020">
      <w:pPr>
        <w:pStyle w:val="a7"/>
        <w:rPr>
          <w:rtl/>
        </w:rPr>
      </w:pPr>
      <w:r>
        <w:rPr>
          <w:rFonts w:hint="cs"/>
          <w:rtl/>
        </w:rPr>
        <w:t xml:space="preserve">ולבסוף נעיר, שאף </w:t>
      </w:r>
      <w:proofErr w:type="spellStart"/>
      <w:r>
        <w:rPr>
          <w:rFonts w:hint="cs"/>
          <w:rtl/>
        </w:rPr>
        <w:t>רלב"ג</w:t>
      </w:r>
      <w:proofErr w:type="spellEnd"/>
      <w:r>
        <w:rPr>
          <w:rFonts w:hint="cs"/>
          <w:rtl/>
        </w:rPr>
        <w:t xml:space="preserve">, כקודמיו, לא התייחס לזהות </w:t>
      </w:r>
      <w:r w:rsidR="000B7F2C">
        <w:rPr>
          <w:rFonts w:hint="cs"/>
          <w:rtl/>
        </w:rPr>
        <w:t xml:space="preserve">בין </w:t>
      </w:r>
      <w:r>
        <w:rPr>
          <w:rFonts w:hint="cs"/>
          <w:rtl/>
        </w:rPr>
        <w:t xml:space="preserve">דבריו של </w:t>
      </w:r>
      <w:proofErr w:type="spellStart"/>
      <w:r>
        <w:rPr>
          <w:rFonts w:hint="cs"/>
          <w:rtl/>
        </w:rPr>
        <w:t>מיכיהו</w:t>
      </w:r>
      <w:proofErr w:type="spellEnd"/>
      <w:r>
        <w:rPr>
          <w:rFonts w:hint="cs"/>
          <w:rtl/>
        </w:rPr>
        <w:t xml:space="preserve"> </w:t>
      </w:r>
      <w:r w:rsidR="000B7F2C">
        <w:rPr>
          <w:rFonts w:hint="cs"/>
          <w:rtl/>
        </w:rPr>
        <w:t>ל</w:t>
      </w:r>
      <w:r>
        <w:rPr>
          <w:rFonts w:hint="cs"/>
          <w:rtl/>
        </w:rPr>
        <w:t>דברי נביאי השקר.</w:t>
      </w:r>
    </w:p>
  </w:footnote>
  <w:footnote w:id="10">
    <w:p w:rsidR="000B7F2C" w:rsidRDefault="000B7F2C" w:rsidP="003C710C">
      <w:pPr>
        <w:pStyle w:val="a7"/>
      </w:pPr>
      <w:r>
        <w:rPr>
          <w:rStyle w:val="a9"/>
        </w:rPr>
        <w:footnoteRef/>
      </w:r>
      <w:r>
        <w:rPr>
          <w:rtl/>
        </w:rPr>
        <w:t xml:space="preserve"> </w:t>
      </w:r>
      <w:r>
        <w:rPr>
          <w:rFonts w:hint="cs"/>
          <w:rtl/>
        </w:rPr>
        <w:t>בעקבות רד"ק הלכו גם ר"י כספי בפירושו (</w:t>
      </w:r>
      <w:r w:rsidR="00E67441">
        <w:rPr>
          <w:rFonts w:hint="cs"/>
          <w:rtl/>
        </w:rPr>
        <w:t>ו</w:t>
      </w:r>
      <w:r w:rsidR="003C710C">
        <w:rPr>
          <w:rFonts w:hint="cs"/>
          <w:rtl/>
        </w:rPr>
        <w:t>ר</w:t>
      </w:r>
      <w:r w:rsidR="00E67441">
        <w:rPr>
          <w:rFonts w:hint="cs"/>
          <w:rtl/>
        </w:rPr>
        <w:t xml:space="preserve">אה </w:t>
      </w:r>
      <w:r w:rsidR="003C710C">
        <w:rPr>
          <w:rFonts w:hint="cs"/>
          <w:rtl/>
        </w:rPr>
        <w:t>ב</w:t>
      </w:r>
      <w:r w:rsidR="00E67441">
        <w:rPr>
          <w:rFonts w:hint="cs"/>
          <w:rtl/>
        </w:rPr>
        <w:t xml:space="preserve">נספח </w:t>
      </w:r>
      <w:r w:rsidR="003C710C">
        <w:rPr>
          <w:rFonts w:hint="cs"/>
          <w:rtl/>
        </w:rPr>
        <w:t>הראשון</w:t>
      </w:r>
      <w:r w:rsidR="00E67441">
        <w:rPr>
          <w:rFonts w:hint="cs"/>
          <w:rtl/>
        </w:rPr>
        <w:t xml:space="preserve"> לעיון זה</w:t>
      </w:r>
      <w:r w:rsidR="003C710C">
        <w:rPr>
          <w:rFonts w:hint="cs"/>
          <w:rtl/>
        </w:rPr>
        <w:t xml:space="preserve"> שיתפרסם בשבוע הבא</w:t>
      </w:r>
      <w:r>
        <w:rPr>
          <w:rFonts w:hint="cs"/>
          <w:rtl/>
        </w:rPr>
        <w:t>), ר"י אברבנאל ובעל המצודות (באופן חלקי). אף חלק מן הפרשנים החדשים הלכו בדרך זו, לדוגמה ארליך ב'מקרא כפשוטו'.</w:t>
      </w:r>
    </w:p>
  </w:footnote>
  <w:footnote w:id="11">
    <w:p w:rsidR="00B40CEC" w:rsidRDefault="00B40CEC" w:rsidP="00B40CEC">
      <w:pPr>
        <w:pStyle w:val="a7"/>
      </w:pPr>
      <w:r>
        <w:rPr>
          <w:rStyle w:val="a9"/>
        </w:rPr>
        <w:footnoteRef/>
      </w:r>
      <w:r>
        <w:rPr>
          <w:rtl/>
        </w:rPr>
        <w:t xml:space="preserve"> </w:t>
      </w:r>
      <w:r>
        <w:rPr>
          <w:rFonts w:hint="cs"/>
          <w:rtl/>
        </w:rPr>
        <w:t xml:space="preserve">בסעיף הבא נעסוק ביתר פירוט בזיקה הסגנונית שבין דברי </w:t>
      </w:r>
      <w:proofErr w:type="spellStart"/>
      <w:r>
        <w:rPr>
          <w:rFonts w:hint="cs"/>
          <w:rtl/>
        </w:rPr>
        <w:t>מיכיהו</w:t>
      </w:r>
      <w:proofErr w:type="spellEnd"/>
      <w:r>
        <w:rPr>
          <w:rFonts w:hint="cs"/>
          <w:rtl/>
        </w:rPr>
        <w:t xml:space="preserve"> לדברי נביאי השקר.</w:t>
      </w:r>
    </w:p>
  </w:footnote>
  <w:footnote w:id="12">
    <w:p w:rsidR="003C710C" w:rsidRDefault="003C710C" w:rsidP="00C60504">
      <w:pPr>
        <w:pStyle w:val="a7"/>
      </w:pPr>
      <w:r>
        <w:rPr>
          <w:rStyle w:val="a9"/>
        </w:rPr>
        <w:footnoteRef/>
      </w:r>
      <w:r>
        <w:rPr>
          <w:rtl/>
        </w:rPr>
        <w:t xml:space="preserve"> </w:t>
      </w:r>
      <w:r>
        <w:rPr>
          <w:rFonts w:hint="cs"/>
          <w:rtl/>
        </w:rPr>
        <w:t>יש לציין כי טבלת השוואה זו</w:t>
      </w:r>
      <w:r w:rsidR="00B40CEC">
        <w:rPr>
          <w:rFonts w:hint="cs"/>
          <w:rtl/>
        </w:rPr>
        <w:t xml:space="preserve"> </w:t>
      </w:r>
      <w:r w:rsidR="00C60504">
        <w:rPr>
          <w:rFonts w:hint="cs"/>
          <w:rtl/>
        </w:rPr>
        <w:t>ו</w:t>
      </w:r>
      <w:r w:rsidR="00B40CEC">
        <w:rPr>
          <w:rFonts w:hint="cs"/>
          <w:rtl/>
        </w:rPr>
        <w:t>הדיוקים הלשוניים</w:t>
      </w:r>
      <w:r>
        <w:rPr>
          <w:rFonts w:hint="cs"/>
          <w:rtl/>
        </w:rPr>
        <w:t xml:space="preserve"> </w:t>
      </w:r>
      <w:r w:rsidR="00B40CEC">
        <w:rPr>
          <w:rFonts w:hint="cs"/>
          <w:rtl/>
        </w:rPr>
        <w:t>ב</w:t>
      </w:r>
      <w:r w:rsidR="00C60504">
        <w:rPr>
          <w:rFonts w:hint="cs"/>
          <w:rtl/>
        </w:rPr>
        <w:t>כל האמור ב</w:t>
      </w:r>
      <w:r w:rsidR="00B40CEC">
        <w:rPr>
          <w:rFonts w:hint="cs"/>
          <w:rtl/>
        </w:rPr>
        <w:t>סעיף זה</w:t>
      </w:r>
      <w:r>
        <w:rPr>
          <w:rFonts w:hint="cs"/>
          <w:rtl/>
        </w:rPr>
        <w:t xml:space="preserve"> אי</w:t>
      </w:r>
      <w:r w:rsidR="00B40CEC">
        <w:rPr>
          <w:rFonts w:hint="cs"/>
          <w:rtl/>
        </w:rPr>
        <w:t>נם</w:t>
      </w:r>
      <w:r>
        <w:rPr>
          <w:rFonts w:hint="cs"/>
          <w:rtl/>
        </w:rPr>
        <w:t xml:space="preserve"> מתאימ</w:t>
      </w:r>
      <w:r w:rsidR="00B40CEC">
        <w:rPr>
          <w:rFonts w:hint="cs"/>
          <w:rtl/>
        </w:rPr>
        <w:t>ים</w:t>
      </w:r>
      <w:r>
        <w:rPr>
          <w:rFonts w:hint="cs"/>
          <w:rtl/>
        </w:rPr>
        <w:t xml:space="preserve"> לנוסח הסיפור בספר דברי הימים. </w:t>
      </w:r>
    </w:p>
  </w:footnote>
  <w:footnote w:id="13">
    <w:p w:rsidR="001650EB" w:rsidRPr="001650EB" w:rsidRDefault="001650EB" w:rsidP="001650EB">
      <w:pPr>
        <w:pStyle w:val="a7"/>
        <w:rPr>
          <w:rtl/>
        </w:rPr>
      </w:pPr>
      <w:r>
        <w:rPr>
          <w:rStyle w:val="a9"/>
        </w:rPr>
        <w:footnoteRef/>
      </w:r>
      <w:r>
        <w:rPr>
          <w:rtl/>
        </w:rPr>
        <w:t xml:space="preserve"> </w:t>
      </w:r>
      <w:r w:rsidRPr="001650EB">
        <w:rPr>
          <w:rFonts w:hint="cs"/>
          <w:rtl/>
        </w:rPr>
        <w:t xml:space="preserve">אמנם </w:t>
      </w:r>
      <w:proofErr w:type="spellStart"/>
      <w:r w:rsidRPr="001650EB">
        <w:rPr>
          <w:rFonts w:hint="cs"/>
          <w:rtl/>
        </w:rPr>
        <w:t>מיכיהו</w:t>
      </w:r>
      <w:proofErr w:type="spellEnd"/>
      <w:r w:rsidRPr="001650EB">
        <w:rPr>
          <w:rFonts w:hint="cs"/>
          <w:rtl/>
        </w:rPr>
        <w:t xml:space="preserve"> החסיר את המילים "רָמֹת גִּלְעָד" שאמרו הנביאים בדבריהם בשנית. דבר זה נובע מכך </w:t>
      </w:r>
      <w:proofErr w:type="spellStart"/>
      <w:r w:rsidRPr="001650EB">
        <w:rPr>
          <w:rFonts w:hint="cs"/>
          <w:rtl/>
        </w:rPr>
        <w:t>שמיכיהו</w:t>
      </w:r>
      <w:proofErr w:type="spellEnd"/>
      <w:r w:rsidRPr="001650EB">
        <w:rPr>
          <w:rFonts w:hint="cs"/>
          <w:rtl/>
        </w:rPr>
        <w:t xml:space="preserve"> נשאל קודם שנשא את דבריו "</w:t>
      </w:r>
      <w:proofErr w:type="spellStart"/>
      <w:r w:rsidRPr="001650EB">
        <w:rPr>
          <w:rFonts w:hint="cs"/>
          <w:rtl/>
        </w:rPr>
        <w:t>הֲנֵלֵך</w:t>
      </w:r>
      <w:proofErr w:type="spellEnd"/>
      <w:r w:rsidRPr="001650EB">
        <w:rPr>
          <w:rFonts w:hint="cs"/>
          <w:rtl/>
        </w:rPr>
        <w:t xml:space="preserve">ְ אֶל </w:t>
      </w:r>
      <w:r w:rsidRPr="001650EB">
        <w:rPr>
          <w:rFonts w:hint="cs"/>
          <w:b/>
          <w:bCs/>
          <w:rtl/>
        </w:rPr>
        <w:t>רָמֹת גִּלְעָד</w:t>
      </w:r>
      <w:r w:rsidRPr="001650EB">
        <w:rPr>
          <w:rFonts w:hint="cs"/>
          <w:rtl/>
        </w:rPr>
        <w:t>...". בתשובתו "עֲלֵה וְהַצְלַח" קיצר וכוונתו 'עלה רמות גלעד והצלח'. מאותה סיבה החסירו ארבע מאות הנביאים בדבריהם הראשונים את שמה של רמות גלעד, שכן אף דבריהם נאמרו כתשובה לשאלה "</w:t>
      </w:r>
      <w:proofErr w:type="spellStart"/>
      <w:r w:rsidRPr="001650EB">
        <w:rPr>
          <w:rFonts w:hint="cs"/>
          <w:rtl/>
        </w:rPr>
        <w:t>הַאֵלֵך</w:t>
      </w:r>
      <w:proofErr w:type="spellEnd"/>
      <w:r w:rsidRPr="001650EB">
        <w:rPr>
          <w:rFonts w:hint="cs"/>
          <w:rtl/>
        </w:rPr>
        <w:t>ְ עַל רָמֹת גִּלְעָד". לעומת זאת, נבואתם השנייה של נביאי השקר לא נאמרה כתשובה לשאלה שנשאלו, ועל כן שם נזכרת רמות גלעד.</w:t>
      </w:r>
    </w:p>
  </w:footnote>
  <w:footnote w:id="14">
    <w:p w:rsidR="003C710C" w:rsidRDefault="003C710C" w:rsidP="003C710C">
      <w:pPr>
        <w:pStyle w:val="a7"/>
      </w:pPr>
      <w:r>
        <w:rPr>
          <w:rStyle w:val="a9"/>
        </w:rPr>
        <w:footnoteRef/>
      </w:r>
      <w:r>
        <w:rPr>
          <w:rtl/>
        </w:rPr>
        <w:t xml:space="preserve"> </w:t>
      </w:r>
      <w:r>
        <w:rPr>
          <w:rFonts w:hint="cs"/>
          <w:rtl/>
        </w:rPr>
        <w:t>'נתן' הוא פועל בעבר, והוי"ו שבראשו מהפכת אותו לעתיד.</w:t>
      </w:r>
    </w:p>
  </w:footnote>
  <w:footnote w:id="15">
    <w:p w:rsidR="00DA2410" w:rsidRDefault="00DA2410" w:rsidP="00DA2410">
      <w:pPr>
        <w:pStyle w:val="a7"/>
        <w:rPr>
          <w:rtl/>
        </w:rPr>
      </w:pPr>
      <w:r>
        <w:rPr>
          <w:rStyle w:val="a9"/>
        </w:rPr>
        <w:footnoteRef/>
      </w:r>
      <w:r>
        <w:rPr>
          <w:rtl/>
        </w:rPr>
        <w:t xml:space="preserve"> </w:t>
      </w:r>
      <w:r>
        <w:rPr>
          <w:rFonts w:hint="cs"/>
          <w:rtl/>
        </w:rPr>
        <w:t xml:space="preserve">ועוד </w:t>
      </w:r>
      <w:r w:rsidRPr="003C710C">
        <w:rPr>
          <w:rFonts w:hint="cs"/>
          <w:rtl/>
        </w:rPr>
        <w:t>שאלה</w:t>
      </w:r>
      <w:r>
        <w:rPr>
          <w:rFonts w:hint="cs"/>
          <w:rtl/>
        </w:rPr>
        <w:t xml:space="preserve"> מתעוררת כאן</w:t>
      </w:r>
      <w:r w:rsidRPr="003C710C">
        <w:rPr>
          <w:rFonts w:hint="cs"/>
          <w:rtl/>
        </w:rPr>
        <w:t>: כיצד</w:t>
      </w:r>
      <w:r>
        <w:rPr>
          <w:rFonts w:hint="cs"/>
          <w:rtl/>
        </w:rPr>
        <w:t xml:space="preserve"> בכלל</w:t>
      </w:r>
      <w:r w:rsidRPr="003C710C">
        <w:rPr>
          <w:rFonts w:hint="cs"/>
          <w:rtl/>
        </w:rPr>
        <w:t xml:space="preserve"> ידע </w:t>
      </w:r>
      <w:proofErr w:type="spellStart"/>
      <w:r w:rsidRPr="003C710C">
        <w:rPr>
          <w:rFonts w:hint="cs"/>
          <w:rtl/>
        </w:rPr>
        <w:t>מיכיהו</w:t>
      </w:r>
      <w:proofErr w:type="spellEnd"/>
      <w:r w:rsidRPr="003C710C">
        <w:rPr>
          <w:rFonts w:hint="cs"/>
          <w:rtl/>
        </w:rPr>
        <w:t xml:space="preserve"> לחזור על דבריהם האחרונים של נביאי השקר, והרי לא נכח באותו מעמד, ואף השליח שהביאו אל שער שומרון לא יכול היה לצטט באוזניו את הנוסח הזה של דבריהם, שנאמרו כשהיה בדרך להביא את </w:t>
      </w:r>
      <w:proofErr w:type="spellStart"/>
      <w:r w:rsidRPr="003C710C">
        <w:rPr>
          <w:rFonts w:hint="cs"/>
          <w:rtl/>
        </w:rPr>
        <w:t>מיכיהו</w:t>
      </w:r>
      <w:proofErr w:type="spellEnd"/>
      <w:r w:rsidRPr="003C710C">
        <w:rPr>
          <w:rFonts w:hint="cs"/>
          <w:rtl/>
        </w:rPr>
        <w:t xml:space="preserve">. </w:t>
      </w:r>
      <w:r>
        <w:rPr>
          <w:rFonts w:hint="cs"/>
          <w:rtl/>
        </w:rPr>
        <w:t xml:space="preserve">אפשר </w:t>
      </w:r>
      <w:proofErr w:type="spellStart"/>
      <w:r>
        <w:rPr>
          <w:rFonts w:hint="cs"/>
          <w:rtl/>
        </w:rPr>
        <w:t>שמיכיהו</w:t>
      </w:r>
      <w:proofErr w:type="spellEnd"/>
      <w:r>
        <w:rPr>
          <w:rFonts w:hint="cs"/>
          <w:rtl/>
        </w:rPr>
        <w:t xml:space="preserve"> הזדרז לברר מיד עם בואו מה אמרו נביאי השקר, וחזר על דבריהם על סמך בירורו זה.</w:t>
      </w:r>
      <w:r w:rsidRPr="003C710C">
        <w:rPr>
          <w:rFonts w:hint="cs"/>
          <w:sz w:val="22"/>
          <w:szCs w:val="22"/>
          <w:rtl/>
        </w:rPr>
        <w:t xml:space="preserve"> </w:t>
      </w:r>
      <w:r>
        <w:rPr>
          <w:rFonts w:hint="cs"/>
          <w:rtl/>
        </w:rPr>
        <w:t>אולם אלמלי היה הדבר כך, צריך לומר</w:t>
      </w:r>
      <w:r w:rsidRPr="003C710C">
        <w:rPr>
          <w:rFonts w:hint="cs"/>
          <w:rtl/>
        </w:rPr>
        <w:t xml:space="preserve"> </w:t>
      </w:r>
      <w:proofErr w:type="spellStart"/>
      <w:r w:rsidRPr="003C710C">
        <w:rPr>
          <w:rFonts w:hint="cs"/>
          <w:rtl/>
        </w:rPr>
        <w:t>שמיכיהו</w:t>
      </w:r>
      <w:proofErr w:type="spellEnd"/>
      <w:r w:rsidRPr="003C710C">
        <w:rPr>
          <w:rFonts w:hint="cs"/>
          <w:rtl/>
        </w:rPr>
        <w:t xml:space="preserve"> עשה כן במכוון, כדי להוכיח בעצם חזרתו על דברי נביאי השקר כי נביא אמת הוא, וכי דבר ה' בפיו אינו רק זה שיבוא בהמשך, אלא כבר עתה, בתכסיס הרטורי הזה עצמו, הוא פועל כנביא ה' החוזר על דברים שנאמרו טרם בואו, מבלי שאיש גילה לו זאת</w:t>
      </w:r>
      <w:r>
        <w:rPr>
          <w:rFonts w:hint="cs"/>
          <w:rtl/>
        </w:rPr>
        <w:t>. ובכך תשובה גם לשאלה שהעלינו למעלה.</w:t>
      </w:r>
    </w:p>
  </w:footnote>
  <w:footnote w:id="16">
    <w:p w:rsidR="001650EB" w:rsidRDefault="001650EB" w:rsidP="006A5EE9">
      <w:pPr>
        <w:pStyle w:val="a7"/>
      </w:pPr>
      <w:r>
        <w:rPr>
          <w:rStyle w:val="a9"/>
        </w:rPr>
        <w:footnoteRef/>
      </w:r>
      <w:r>
        <w:rPr>
          <w:rtl/>
        </w:rPr>
        <w:t xml:space="preserve"> </w:t>
      </w:r>
      <w:r>
        <w:rPr>
          <w:rFonts w:hint="cs"/>
          <w:rtl/>
        </w:rPr>
        <w:t xml:space="preserve">פירושו של רש"י (ראה סעיף 2 לעיל) </w:t>
      </w:r>
      <w:r>
        <w:rPr>
          <w:rtl/>
        </w:rPr>
        <w:t>–</w:t>
      </w:r>
      <w:r>
        <w:rPr>
          <w:rFonts w:hint="cs"/>
          <w:rtl/>
        </w:rPr>
        <w:t xml:space="preserve"> 'הלוואי יתן' </w:t>
      </w:r>
      <w:r>
        <w:rPr>
          <w:rtl/>
        </w:rPr>
        <w:t>–</w:t>
      </w:r>
      <w:r>
        <w:rPr>
          <w:rFonts w:hint="cs"/>
          <w:rtl/>
        </w:rPr>
        <w:t xml:space="preserve"> מתאים דווקא לדבריהם הראשונים של נביאי השקר</w:t>
      </w:r>
      <w:r w:rsidR="006A5EE9">
        <w:rPr>
          <w:rFonts w:hint="cs"/>
          <w:rtl/>
        </w:rPr>
        <w:t xml:space="preserve"> ("וְיִתֵּן"), אך אינו מתאים לדברי </w:t>
      </w:r>
      <w:proofErr w:type="spellStart"/>
      <w:r w:rsidR="006A5EE9">
        <w:rPr>
          <w:rFonts w:hint="cs"/>
          <w:rtl/>
        </w:rPr>
        <w:t>מיכיהו</w:t>
      </w:r>
      <w:proofErr w:type="spellEnd"/>
      <w:r w:rsidR="006A5EE9">
        <w:rPr>
          <w:rFonts w:hint="cs"/>
          <w:rtl/>
        </w:rPr>
        <w:t xml:space="preserve"> החוזר על דבריהם השניים ("וְנָתַן").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1E584D" w:rsidRPr="004D2C0D" w:rsidRDefault="001E584D"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183810" w:rsidRPr="00183810">
          <w:rPr>
            <w:b/>
            <w:bCs/>
            <w:noProof/>
            <w:sz w:val="24"/>
            <w:szCs w:val="24"/>
            <w:rtl/>
            <w:lang w:val="he-IL"/>
          </w:rPr>
          <w:t>6</w:t>
        </w:r>
        <w:r w:rsidRPr="004D2C0D">
          <w:rPr>
            <w:b/>
            <w:bCs/>
            <w:sz w:val="24"/>
            <w:szCs w:val="24"/>
          </w:rPr>
          <w:fldChar w:fldCharType="end"/>
        </w:r>
      </w:p>
    </w:sdtContent>
  </w:sdt>
  <w:p w:rsidR="001E584D" w:rsidRDefault="001E584D" w:rsidP="00714017">
    <w:pPr>
      <w:pStyle w:val="a3"/>
    </w:pPr>
  </w:p>
  <w:p w:rsidR="001E584D" w:rsidRDefault="001E584D"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1E584D" w:rsidRPr="004D2C0D" w:rsidTr="00F91F8C">
      <w:tc>
        <w:tcPr>
          <w:tcW w:w="4927" w:type="dxa"/>
          <w:tcBorders>
            <w:top w:val="nil"/>
            <w:left w:val="nil"/>
            <w:bottom w:val="double" w:sz="4" w:space="0" w:color="auto"/>
            <w:right w:val="nil"/>
          </w:tcBorders>
        </w:tcPr>
        <w:p w:rsidR="001E584D" w:rsidRPr="004D2C0D" w:rsidRDefault="001E584D"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1E584D" w:rsidRPr="004D2C0D" w:rsidRDefault="001E584D" w:rsidP="00B664E9">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w:t>
          </w:r>
          <w:r w:rsidR="00B664E9">
            <w:rPr>
              <w:rFonts w:ascii="Times New Roman" w:eastAsia="Times New Roman" w:hAnsi="Times New Roman" w:hint="cs"/>
              <w:rtl/>
            </w:rPr>
            <w:t xml:space="preserve"> 50</w:t>
          </w:r>
        </w:p>
        <w:p w:rsidR="001E584D" w:rsidRPr="004D2C0D" w:rsidRDefault="001E584D"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1E584D" w:rsidRPr="004D2C0D" w:rsidRDefault="00646F1E"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1E584D" w:rsidRPr="00783F2C">
              <w:rPr>
                <w:rStyle w:val="Hyperlink"/>
                <w:rFonts w:ascii="Times New Roman" w:eastAsia="Times New Roman" w:hAnsi="Times New Roman"/>
                <w:b/>
                <w:bCs/>
                <w:sz w:val="28"/>
                <w:szCs w:val="28"/>
              </w:rPr>
              <w:t>http://vbm.etzion.org.il</w:t>
            </w:r>
          </w:hyperlink>
        </w:p>
      </w:tc>
    </w:tr>
  </w:tbl>
  <w:p w:rsidR="001E584D" w:rsidRPr="004D2C0D" w:rsidRDefault="001E58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86A9B"/>
    <w:multiLevelType w:val="singleLevel"/>
    <w:tmpl w:val="040D000F"/>
    <w:lvl w:ilvl="0">
      <w:start w:val="1"/>
      <w:numFmt w:val="decimal"/>
      <w:lvlText w:val="%1."/>
      <w:lvlJc w:val="center"/>
      <w:pPr>
        <w:tabs>
          <w:tab w:val="num" w:pos="648"/>
        </w:tabs>
        <w:ind w:left="360" w:hanging="72"/>
      </w:pPr>
    </w:lvl>
  </w:abstractNum>
  <w:abstractNum w:abstractNumId="8">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4A758D"/>
    <w:multiLevelType w:val="hybridMultilevel"/>
    <w:tmpl w:val="C5FAC4B0"/>
    <w:lvl w:ilvl="0" w:tplc="D72C3A6C">
      <w:start w:val="4"/>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0"/>
  </w:num>
  <w:num w:numId="9">
    <w:abstractNumId w:val="1"/>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2114D"/>
    <w:rsid w:val="000264FE"/>
    <w:rsid w:val="00026E25"/>
    <w:rsid w:val="00026F7D"/>
    <w:rsid w:val="000370DB"/>
    <w:rsid w:val="000416DA"/>
    <w:rsid w:val="000642E0"/>
    <w:rsid w:val="00072199"/>
    <w:rsid w:val="00082D5B"/>
    <w:rsid w:val="000B7F2C"/>
    <w:rsid w:val="000D6A1C"/>
    <w:rsid w:val="000D7888"/>
    <w:rsid w:val="000E0832"/>
    <w:rsid w:val="000F0D91"/>
    <w:rsid w:val="001267C7"/>
    <w:rsid w:val="00131B87"/>
    <w:rsid w:val="00136F95"/>
    <w:rsid w:val="0014590A"/>
    <w:rsid w:val="00147574"/>
    <w:rsid w:val="00153D01"/>
    <w:rsid w:val="00155FD0"/>
    <w:rsid w:val="001650EB"/>
    <w:rsid w:val="00165D7A"/>
    <w:rsid w:val="0017246C"/>
    <w:rsid w:val="00182F0C"/>
    <w:rsid w:val="00183810"/>
    <w:rsid w:val="0019039C"/>
    <w:rsid w:val="001D6766"/>
    <w:rsid w:val="001E1076"/>
    <w:rsid w:val="001E584D"/>
    <w:rsid w:val="00221C62"/>
    <w:rsid w:val="00233E01"/>
    <w:rsid w:val="002409D9"/>
    <w:rsid w:val="00241AA1"/>
    <w:rsid w:val="00251915"/>
    <w:rsid w:val="002533EF"/>
    <w:rsid w:val="0026685D"/>
    <w:rsid w:val="002709AB"/>
    <w:rsid w:val="0028023B"/>
    <w:rsid w:val="002808BB"/>
    <w:rsid w:val="002B44F2"/>
    <w:rsid w:val="002C5EBF"/>
    <w:rsid w:val="002C7954"/>
    <w:rsid w:val="002D485C"/>
    <w:rsid w:val="002F2D95"/>
    <w:rsid w:val="00300B17"/>
    <w:rsid w:val="00303989"/>
    <w:rsid w:val="00306440"/>
    <w:rsid w:val="00313B3D"/>
    <w:rsid w:val="0031649B"/>
    <w:rsid w:val="003208E2"/>
    <w:rsid w:val="0032747E"/>
    <w:rsid w:val="00331C9A"/>
    <w:rsid w:val="00333D65"/>
    <w:rsid w:val="00354AB2"/>
    <w:rsid w:val="0036533B"/>
    <w:rsid w:val="00370690"/>
    <w:rsid w:val="003713C7"/>
    <w:rsid w:val="00372A0E"/>
    <w:rsid w:val="00372CC3"/>
    <w:rsid w:val="00392561"/>
    <w:rsid w:val="003A7D0B"/>
    <w:rsid w:val="003B2D67"/>
    <w:rsid w:val="003C60E3"/>
    <w:rsid w:val="003C6397"/>
    <w:rsid w:val="003C710C"/>
    <w:rsid w:val="003D30AD"/>
    <w:rsid w:val="003E2028"/>
    <w:rsid w:val="003E2952"/>
    <w:rsid w:val="0041066C"/>
    <w:rsid w:val="00416396"/>
    <w:rsid w:val="00422369"/>
    <w:rsid w:val="00426DEA"/>
    <w:rsid w:val="0043101F"/>
    <w:rsid w:val="00432252"/>
    <w:rsid w:val="00443B20"/>
    <w:rsid w:val="004541D8"/>
    <w:rsid w:val="00467A12"/>
    <w:rsid w:val="0048575E"/>
    <w:rsid w:val="00493630"/>
    <w:rsid w:val="00496AF5"/>
    <w:rsid w:val="00497B25"/>
    <w:rsid w:val="004A42DF"/>
    <w:rsid w:val="004B3A98"/>
    <w:rsid w:val="004B3AB5"/>
    <w:rsid w:val="004C207A"/>
    <w:rsid w:val="004D2C0D"/>
    <w:rsid w:val="004D4DF8"/>
    <w:rsid w:val="004E0745"/>
    <w:rsid w:val="004F3986"/>
    <w:rsid w:val="004F43A8"/>
    <w:rsid w:val="00503566"/>
    <w:rsid w:val="005036AE"/>
    <w:rsid w:val="005122A1"/>
    <w:rsid w:val="00515EF3"/>
    <w:rsid w:val="005374FE"/>
    <w:rsid w:val="00550AF6"/>
    <w:rsid w:val="00556446"/>
    <w:rsid w:val="00564BE4"/>
    <w:rsid w:val="00570044"/>
    <w:rsid w:val="00572B04"/>
    <w:rsid w:val="0057322B"/>
    <w:rsid w:val="00580180"/>
    <w:rsid w:val="0058108B"/>
    <w:rsid w:val="005831C2"/>
    <w:rsid w:val="005A231A"/>
    <w:rsid w:val="005A2C28"/>
    <w:rsid w:val="005A74E0"/>
    <w:rsid w:val="005B18EC"/>
    <w:rsid w:val="005B370B"/>
    <w:rsid w:val="005D5F5F"/>
    <w:rsid w:val="005E1D9D"/>
    <w:rsid w:val="005E7EFE"/>
    <w:rsid w:val="00613C70"/>
    <w:rsid w:val="006165F4"/>
    <w:rsid w:val="0061696C"/>
    <w:rsid w:val="00646F1E"/>
    <w:rsid w:val="0065700F"/>
    <w:rsid w:val="006736A0"/>
    <w:rsid w:val="00680041"/>
    <w:rsid w:val="0068759E"/>
    <w:rsid w:val="00691BF0"/>
    <w:rsid w:val="006A5BF8"/>
    <w:rsid w:val="006A5EE9"/>
    <w:rsid w:val="006C3E0D"/>
    <w:rsid w:val="006C4EC8"/>
    <w:rsid w:val="006D6694"/>
    <w:rsid w:val="006E7963"/>
    <w:rsid w:val="006F11E0"/>
    <w:rsid w:val="006F4D16"/>
    <w:rsid w:val="007108E5"/>
    <w:rsid w:val="0071128E"/>
    <w:rsid w:val="0071288E"/>
    <w:rsid w:val="00713523"/>
    <w:rsid w:val="00714017"/>
    <w:rsid w:val="00731B83"/>
    <w:rsid w:val="00736A88"/>
    <w:rsid w:val="00750584"/>
    <w:rsid w:val="00756173"/>
    <w:rsid w:val="0075635A"/>
    <w:rsid w:val="0076289F"/>
    <w:rsid w:val="00764AD7"/>
    <w:rsid w:val="00783F2C"/>
    <w:rsid w:val="00784830"/>
    <w:rsid w:val="0079151D"/>
    <w:rsid w:val="007A25A7"/>
    <w:rsid w:val="007A4C65"/>
    <w:rsid w:val="007A730A"/>
    <w:rsid w:val="007B014B"/>
    <w:rsid w:val="007B21CA"/>
    <w:rsid w:val="007B42D9"/>
    <w:rsid w:val="007C2767"/>
    <w:rsid w:val="007D4FEF"/>
    <w:rsid w:val="007D73FC"/>
    <w:rsid w:val="007E3D7F"/>
    <w:rsid w:val="007F1F06"/>
    <w:rsid w:val="008017F2"/>
    <w:rsid w:val="00820CA4"/>
    <w:rsid w:val="0083478D"/>
    <w:rsid w:val="00834AD4"/>
    <w:rsid w:val="00871A78"/>
    <w:rsid w:val="008730EE"/>
    <w:rsid w:val="00880585"/>
    <w:rsid w:val="00881BCA"/>
    <w:rsid w:val="008848C5"/>
    <w:rsid w:val="008C032E"/>
    <w:rsid w:val="008D5E75"/>
    <w:rsid w:val="008D6849"/>
    <w:rsid w:val="0090105B"/>
    <w:rsid w:val="009040C0"/>
    <w:rsid w:val="00904436"/>
    <w:rsid w:val="009119B8"/>
    <w:rsid w:val="009171F9"/>
    <w:rsid w:val="00920557"/>
    <w:rsid w:val="009279FE"/>
    <w:rsid w:val="009A3CEB"/>
    <w:rsid w:val="009B04D1"/>
    <w:rsid w:val="009B070F"/>
    <w:rsid w:val="009B2A85"/>
    <w:rsid w:val="009B45FE"/>
    <w:rsid w:val="009C4959"/>
    <w:rsid w:val="009C697C"/>
    <w:rsid w:val="009D2D75"/>
    <w:rsid w:val="009D5D18"/>
    <w:rsid w:val="009F56DC"/>
    <w:rsid w:val="00A10DD0"/>
    <w:rsid w:val="00A16D74"/>
    <w:rsid w:val="00A42009"/>
    <w:rsid w:val="00A55020"/>
    <w:rsid w:val="00A606A9"/>
    <w:rsid w:val="00A60EAA"/>
    <w:rsid w:val="00A73251"/>
    <w:rsid w:val="00A7615A"/>
    <w:rsid w:val="00A76B55"/>
    <w:rsid w:val="00A907D6"/>
    <w:rsid w:val="00A92325"/>
    <w:rsid w:val="00AA2794"/>
    <w:rsid w:val="00AB06E5"/>
    <w:rsid w:val="00AD3CA6"/>
    <w:rsid w:val="00AF6BBE"/>
    <w:rsid w:val="00B15E29"/>
    <w:rsid w:val="00B40CEC"/>
    <w:rsid w:val="00B64068"/>
    <w:rsid w:val="00B664E9"/>
    <w:rsid w:val="00B66F3F"/>
    <w:rsid w:val="00B90143"/>
    <w:rsid w:val="00B92967"/>
    <w:rsid w:val="00B93297"/>
    <w:rsid w:val="00B96170"/>
    <w:rsid w:val="00BA4BC2"/>
    <w:rsid w:val="00BB1E3A"/>
    <w:rsid w:val="00BB3A74"/>
    <w:rsid w:val="00BC3CEC"/>
    <w:rsid w:val="00BE0744"/>
    <w:rsid w:val="00BF150A"/>
    <w:rsid w:val="00C15389"/>
    <w:rsid w:val="00C34810"/>
    <w:rsid w:val="00C462C9"/>
    <w:rsid w:val="00C550FC"/>
    <w:rsid w:val="00C60504"/>
    <w:rsid w:val="00C63266"/>
    <w:rsid w:val="00C77209"/>
    <w:rsid w:val="00C82349"/>
    <w:rsid w:val="00CA1A31"/>
    <w:rsid w:val="00CA7598"/>
    <w:rsid w:val="00CD2F0E"/>
    <w:rsid w:val="00CE24B8"/>
    <w:rsid w:val="00CE32F0"/>
    <w:rsid w:val="00CE4012"/>
    <w:rsid w:val="00D06800"/>
    <w:rsid w:val="00D129EA"/>
    <w:rsid w:val="00D21B57"/>
    <w:rsid w:val="00D2387B"/>
    <w:rsid w:val="00D32631"/>
    <w:rsid w:val="00D32C1E"/>
    <w:rsid w:val="00D33FF9"/>
    <w:rsid w:val="00D35FD6"/>
    <w:rsid w:val="00D50B43"/>
    <w:rsid w:val="00D54755"/>
    <w:rsid w:val="00D5792F"/>
    <w:rsid w:val="00D57F23"/>
    <w:rsid w:val="00D66422"/>
    <w:rsid w:val="00DA2410"/>
    <w:rsid w:val="00DC1EB8"/>
    <w:rsid w:val="00DC752D"/>
    <w:rsid w:val="00DE6CB5"/>
    <w:rsid w:val="00DF3834"/>
    <w:rsid w:val="00DF4C7E"/>
    <w:rsid w:val="00DF5039"/>
    <w:rsid w:val="00E07ED3"/>
    <w:rsid w:val="00E11294"/>
    <w:rsid w:val="00E14B0A"/>
    <w:rsid w:val="00E16DC3"/>
    <w:rsid w:val="00E32BC5"/>
    <w:rsid w:val="00E3437D"/>
    <w:rsid w:val="00E510F3"/>
    <w:rsid w:val="00E56755"/>
    <w:rsid w:val="00E67441"/>
    <w:rsid w:val="00EA0D83"/>
    <w:rsid w:val="00EA29FC"/>
    <w:rsid w:val="00EC3299"/>
    <w:rsid w:val="00EE6B24"/>
    <w:rsid w:val="00EE7763"/>
    <w:rsid w:val="00F2613D"/>
    <w:rsid w:val="00F31783"/>
    <w:rsid w:val="00F35C5D"/>
    <w:rsid w:val="00F46D66"/>
    <w:rsid w:val="00F637E3"/>
    <w:rsid w:val="00F71455"/>
    <w:rsid w:val="00F732D6"/>
    <w:rsid w:val="00F77FF2"/>
    <w:rsid w:val="00F8284D"/>
    <w:rsid w:val="00F91F8C"/>
    <w:rsid w:val="00F94B8C"/>
    <w:rsid w:val="00F97DFF"/>
    <w:rsid w:val="00FA74C8"/>
    <w:rsid w:val="00FB37B7"/>
    <w:rsid w:val="00FD0DEC"/>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paragraph" w:styleId="NormalWeb">
    <w:name w:val="Normal (Web)"/>
    <w:basedOn w:val="a"/>
    <w:uiPriority w:val="99"/>
    <w:semiHidden/>
    <w:unhideWhenUsed/>
    <w:rsid w:val="00443B20"/>
    <w:rPr>
      <w:rFonts w:ascii="Times New Roman" w:hAnsi="Times New Roman" w:cs="Times New Roman"/>
      <w:sz w:val="24"/>
      <w:szCs w:val="24"/>
    </w:rPr>
  </w:style>
  <w:style w:type="character" w:styleId="aff1">
    <w:name w:val="Placeholder Text"/>
    <w:basedOn w:val="a0"/>
    <w:uiPriority w:val="99"/>
    <w:semiHidden/>
    <w:rsid w:val="009C69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paragraph" w:styleId="NormalWeb">
    <w:name w:val="Normal (Web)"/>
    <w:basedOn w:val="a"/>
    <w:uiPriority w:val="99"/>
    <w:semiHidden/>
    <w:unhideWhenUsed/>
    <w:rsid w:val="00443B20"/>
    <w:rPr>
      <w:rFonts w:ascii="Times New Roman" w:hAnsi="Times New Roman" w:cs="Times New Roman"/>
      <w:sz w:val="24"/>
      <w:szCs w:val="24"/>
    </w:rPr>
  </w:style>
  <w:style w:type="character" w:styleId="aff1">
    <w:name w:val="Placeholder Text"/>
    <w:basedOn w:val="a0"/>
    <w:uiPriority w:val="99"/>
    <w:semiHidden/>
    <w:rsid w:val="009C6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15103402">
      <w:bodyDiv w:val="1"/>
      <w:marLeft w:val="0"/>
      <w:marRight w:val="0"/>
      <w:marTop w:val="0"/>
      <w:marBottom w:val="0"/>
      <w:divBdr>
        <w:top w:val="none" w:sz="0" w:space="0" w:color="auto"/>
        <w:left w:val="none" w:sz="0" w:space="0" w:color="auto"/>
        <w:bottom w:val="none" w:sz="0" w:space="0" w:color="auto"/>
        <w:right w:val="none" w:sz="0" w:space="0" w:color="auto"/>
      </w:divBdr>
      <w:divsChild>
        <w:div w:id="779033445">
          <w:marLeft w:val="0"/>
          <w:marRight w:val="0"/>
          <w:marTop w:val="0"/>
          <w:marBottom w:val="0"/>
          <w:divBdr>
            <w:top w:val="none" w:sz="0" w:space="0" w:color="auto"/>
            <w:left w:val="none" w:sz="0" w:space="0" w:color="auto"/>
            <w:bottom w:val="none" w:sz="0" w:space="0" w:color="auto"/>
            <w:right w:val="none" w:sz="0" w:space="0" w:color="auto"/>
          </w:divBdr>
        </w:div>
      </w:divsChild>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576017391">
      <w:bodyDiv w:val="1"/>
      <w:marLeft w:val="0"/>
      <w:marRight w:val="0"/>
      <w:marTop w:val="0"/>
      <w:marBottom w:val="0"/>
      <w:divBdr>
        <w:top w:val="none" w:sz="0" w:space="0" w:color="auto"/>
        <w:left w:val="none" w:sz="0" w:space="0" w:color="auto"/>
        <w:bottom w:val="none" w:sz="0" w:space="0" w:color="auto"/>
        <w:right w:val="none" w:sz="0" w:space="0" w:color="auto"/>
      </w:divBdr>
      <w:divsChild>
        <w:div w:id="609749431">
          <w:marLeft w:val="0"/>
          <w:marRight w:val="0"/>
          <w:marTop w:val="0"/>
          <w:marBottom w:val="0"/>
          <w:divBdr>
            <w:top w:val="none" w:sz="0" w:space="0" w:color="auto"/>
            <w:left w:val="none" w:sz="0" w:space="0" w:color="auto"/>
            <w:bottom w:val="none" w:sz="0" w:space="0" w:color="auto"/>
            <w:right w:val="none" w:sz="0" w:space="0" w:color="auto"/>
          </w:divBdr>
        </w:div>
      </w:divsChild>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052119716">
      <w:bodyDiv w:val="1"/>
      <w:marLeft w:val="0"/>
      <w:marRight w:val="0"/>
      <w:marTop w:val="0"/>
      <w:marBottom w:val="0"/>
      <w:divBdr>
        <w:top w:val="none" w:sz="0" w:space="0" w:color="auto"/>
        <w:left w:val="none" w:sz="0" w:space="0" w:color="auto"/>
        <w:bottom w:val="none" w:sz="0" w:space="0" w:color="auto"/>
        <w:right w:val="none" w:sz="0" w:space="0" w:color="auto"/>
      </w:divBdr>
      <w:divsChild>
        <w:div w:id="978649489">
          <w:marLeft w:val="0"/>
          <w:marRight w:val="0"/>
          <w:marTop w:val="0"/>
          <w:marBottom w:val="0"/>
          <w:divBdr>
            <w:top w:val="none" w:sz="0" w:space="0" w:color="auto"/>
            <w:left w:val="none" w:sz="0" w:space="0" w:color="auto"/>
            <w:bottom w:val="none" w:sz="0" w:space="0" w:color="auto"/>
            <w:right w:val="none" w:sz="0" w:space="0" w:color="auto"/>
          </w:divBdr>
        </w:div>
      </w:divsChild>
    </w:div>
    <w:div w:id="1110779159">
      <w:bodyDiv w:val="1"/>
      <w:marLeft w:val="0"/>
      <w:marRight w:val="0"/>
      <w:marTop w:val="0"/>
      <w:marBottom w:val="0"/>
      <w:divBdr>
        <w:top w:val="none" w:sz="0" w:space="0" w:color="auto"/>
        <w:left w:val="none" w:sz="0" w:space="0" w:color="auto"/>
        <w:bottom w:val="none" w:sz="0" w:space="0" w:color="auto"/>
        <w:right w:val="none" w:sz="0" w:space="0" w:color="auto"/>
      </w:divBdr>
      <w:divsChild>
        <w:div w:id="1549419860">
          <w:marLeft w:val="0"/>
          <w:marRight w:val="0"/>
          <w:marTop w:val="0"/>
          <w:marBottom w:val="0"/>
          <w:divBdr>
            <w:top w:val="none" w:sz="0" w:space="0" w:color="auto"/>
            <w:left w:val="none" w:sz="0" w:space="0" w:color="auto"/>
            <w:bottom w:val="none" w:sz="0" w:space="0" w:color="auto"/>
            <w:right w:val="none" w:sz="0" w:space="0" w:color="auto"/>
          </w:divBdr>
        </w:div>
      </w:divsChild>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1B7FD1B-809E-4DAE-8F71-35FBF39B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6</Pages>
  <Words>2443</Words>
  <Characters>12219</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2016-01-21T08:06:00Z</dcterms:created>
  <dcterms:modified xsi:type="dcterms:W3CDTF">2016-01-21T08:06:00Z</dcterms:modified>
</cp:coreProperties>
</file>